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161" w:rsidRDefault="0075516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3370"/>
          <w:sz w:val="36"/>
          <w:szCs w:val="36"/>
          <w:lang w:val="ru-RU"/>
        </w:rPr>
      </w:pPr>
      <w:r>
        <w:rPr>
          <w:rFonts w:ascii="Times New Roman" w:eastAsia="Times New Roman" w:hAnsi="Times New Roman" w:cs="Times New Roman"/>
          <w:color w:val="003370"/>
          <w:sz w:val="36"/>
          <w:szCs w:val="36"/>
          <w:lang w:val="ru-RU"/>
        </w:rPr>
        <w:t>Историческая справка экспозиции</w:t>
      </w:r>
    </w:p>
    <w:p w:rsidR="00755161" w:rsidRDefault="0075516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3370"/>
          <w:sz w:val="36"/>
          <w:szCs w:val="36"/>
          <w:lang w:val="ru-RU"/>
        </w:rPr>
      </w:pPr>
      <w:r>
        <w:rPr>
          <w:rFonts w:ascii="Times New Roman" w:eastAsia="Times New Roman" w:hAnsi="Times New Roman" w:cs="Times New Roman"/>
          <w:color w:val="003370"/>
          <w:sz w:val="36"/>
          <w:szCs w:val="36"/>
          <w:lang w:val="ru-RU"/>
        </w:rPr>
        <w:t>«Живая история Алтая»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color w:val="003370"/>
          <w:sz w:val="36"/>
          <w:szCs w:val="36"/>
          <w:lang w:val="ru-RU"/>
        </w:rPr>
        <w:t>XVII-XVIII вв. Зарождение алтайской металлургии</w:t>
      </w: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Заселение русскими Верхнего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Приобья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предгорий Алтая началось во второй половине ХVII века. Освоение Алтая пошло быстрее после того, как для защиты от воинственных кочевников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джунгар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были сооружены Белоярская (1717 г.) и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Бикатунская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(1718 г.) крепости.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Долгая Северная война со Швецией поставила перед Россией ряд проблем, одна из которых – получение собственных металлов и особенно меди, необходимой для изготовления пушек, чеканки монеты, литья колоколов. До войны Россия ввозила из Швеции свыше 17 тыс. пудов меди ежегодно, теперь же правительству Петра I пришлось обратиться к собственным природным ресурсам. С этой целью снаряжались поисковые партии, поощрялась частная инициатива.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Алтай издавна был известен как район добычи металлов. Этим и воспользовался крупнейший уральский заводчик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Акинфий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Демидов – 21 сентября 1729 года заработал первенец алтайской металлургии –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Колывано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-Воскресенский завод. Недра Алтая были богаты и серебром. В 1744 г. приказчики Демидова приступили к сереброплавильному производству. Итогом деятельности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Акинфия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Демидова на Алтае стало создание феодальной горной промышленности, основанной на крепостном труде приписных крестьян и мастеровых. </w:t>
      </w:r>
    </w:p>
    <w:p w:rsidR="003D78D1" w:rsidRPr="003D78D1" w:rsidRDefault="00755161" w:rsidP="007551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  <w:lang w:val="ru-RU"/>
        </w:rPr>
        <mc:AlternateContent>
          <mc:Choice Requires="wps">
            <w:drawing>
              <wp:inline distT="0" distB="0" distL="0" distR="0" wp14:anchorId="42A8890A" wp14:editId="6C72C2CE">
                <wp:extent cx="304800" cy="304800"/>
                <wp:effectExtent l="0" t="0" r="0" b="0"/>
                <wp:docPr id="31" name="AutoShape 1" descr="https://altairegion22.ru/upload/import_images/gallery/general/640.hist1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4421CC" id="AutoShape 1" o:spid="_x0000_s1026" alt="https://altairegion22.ru/upload/import_images/gallery/general/640.hist1_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Ci+70+8CAAAO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Pr="00755161">
        <w:rPr>
          <w:noProof/>
          <w:lang w:val="ru-RU"/>
        </w:rPr>
        <w:t xml:space="preserve"> </w:t>
      </w:r>
      <w:r>
        <w:rPr>
          <w:noProof/>
          <w:lang w:val="ru-RU"/>
        </w:rPr>
        <w:drawing>
          <wp:inline distT="0" distB="0" distL="0" distR="0" wp14:anchorId="6F426DE9" wp14:editId="7AEAE901">
            <wp:extent cx="2351852" cy="3048000"/>
            <wp:effectExtent l="0" t="0" r="0" b="0"/>
            <wp:docPr id="32" name="Рисунок 32" descr="https://altairegion22.ru/upload/import_images/gallery/general/640.hist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ltairegion22.ru/upload/import_images/gallery/general/640.hist1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116" cy="305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78D1" w:rsidRPr="003D78D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ru-RU"/>
        </w:rPr>
        <mc:AlternateContent>
          <mc:Choice Requires="wps">
            <w:drawing>
              <wp:inline distT="0" distB="0" distL="0" distR="0">
                <wp:extent cx="2352675" cy="3048000"/>
                <wp:effectExtent l="0" t="0" r="0" b="0"/>
                <wp:docPr id="30" name="Прямоугольник 30" descr="https://altairegion22.ru/upload/import_images/gallery/general/160.hist1_1.jpg">
                  <a:hlinkClick xmlns:a="http://schemas.openxmlformats.org/drawingml/2006/main" r:id="rId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52675" cy="30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370699" id="Прямоугольник 30" o:spid="_x0000_s1026" alt="https://altairegion22.ru/upload/import_images/gallery/general/160.hist1_1.jpg" href="https://altairegion22.ru/upload/import_images/gallery/general/640.hist1_1.jpg" style="width:185.25pt;height:2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Ландкарта</w:t>
      </w:r>
      <w:proofErr w:type="spellEnd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Демидовских владений на Алтае. </w:t>
      </w: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/>
        <w:t>ЦХАФ АК. Ф.Р-1736. Оп. 1. Д. 17. Ксерокопия</w:t>
      </w: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1747 г. императрица Елизавета Петровна издала указ, которым Алтай передавался в личную собственность русских царей – бывшие демидовские предприятия поступили в ведение царского Кабинета, под руководством которого осуществлялась последующая </w:t>
      </w: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промышленная эксплуатация серебросодержащих месторождений края. За последующие пять лет на Алтае было выплавлено свыше 750 пудов серебра и более 20 пудов золота, что оценивалось в 150 тысяч рублей – громадная по тем временам сумма. Из алтайского серебра была изготовлена гробница Александра Невского весом в 90 пудов, находящаяся ныне в Эрмитаже.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ru-RU"/>
        </w:rPr>
        <w:drawing>
          <wp:inline distT="0" distB="0" distL="0" distR="0">
            <wp:extent cx="3048000" cy="1438275"/>
            <wp:effectExtent l="0" t="0" r="0" b="9525"/>
            <wp:docPr id="29" name="Рисунок 29" descr="https://altairegion22.ru/upload/import_images/gallery/general/160.hist2_1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ltairegion22.ru/upload/import_images/gallery/general/160.hist2_1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Барнаульский завод </w:t>
      </w:r>
      <w:proofErr w:type="spellStart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Акинфия</w:t>
      </w:r>
      <w:proofErr w:type="spellEnd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Демидова. 1747 г. Реконструкция М.А. Юдина. ЦХАФ АК. Ф.Р-1658. Оп. 1. Д. 6. Л. 72.</w:t>
      </w: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 концу XVIII века в регионе действовало 8 горно-металлургических заводов. Ежегодная выплавка серебра достигала 1 тыс. пуд.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Змеиногорский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рудник во второй половине XVIII–начале XIX века был главным поставщиком серебросодержащих руд.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ru-RU"/>
        </w:rPr>
        <w:drawing>
          <wp:inline distT="0" distB="0" distL="0" distR="0">
            <wp:extent cx="3048000" cy="2209800"/>
            <wp:effectExtent l="0" t="0" r="0" b="0"/>
            <wp:docPr id="28" name="Рисунок 28" descr="https://altairegion22.ru/upload/import_images/gallery/general/160.hist3_1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ltairegion22.ru/upload/import_images/gallery/general/160.hist3_1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Гробница Александра Невского, изготовленная из алтайского серебра. </w:t>
      </w: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/>
        <w:t xml:space="preserve">Ленинград, Эрмитаж. ЦХАФ АК. </w:t>
      </w:r>
      <w:proofErr w:type="spellStart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Фотопозитив</w:t>
      </w:r>
      <w:proofErr w:type="spellEnd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№ 721.</w:t>
      </w: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Образовавшийся во второй половине ХVIII века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Колывано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-Воскресенский (с 1834 г. – Алтайский) горный округ – это огромная территория, включавшая современные Алтайский край, Новосибирскую и Кемеровскую, часть Томской областей и часть Восточно-Казахстанской области Республики Казахстан, общей площадью свыше 500 тыс. кв. км. Царствующий монарх был собственником алтайских заводов, рудников, земель и лесов, главное управление ими осуществлял Кабинет, находившийся в Петербурге. Костяк управления на месте составляли горные офицеры.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Колывано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-Воскресенское горное правление располагалось в Барнауле – административном центре округа.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ru-RU"/>
        </w:rPr>
        <w:lastRenderedPageBreak/>
        <w:drawing>
          <wp:inline distT="0" distB="0" distL="0" distR="0">
            <wp:extent cx="3048000" cy="1885950"/>
            <wp:effectExtent l="0" t="0" r="0" b="0"/>
            <wp:docPr id="27" name="Рисунок 27" descr="https://altairegion22.ru/upload/import_images/gallery/general/160.640_hist4_2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ltairegion22.ru/upload/import_images/gallery/general/160.640_hist4_2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План Барнаульского завода и его окрестностей с указанием расположения </w:t>
      </w: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/>
        <w:t xml:space="preserve">основных строений, дорог, пашен и покосов, </w:t>
      </w: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/>
        <w:t>составленный унтер-</w:t>
      </w:r>
      <w:proofErr w:type="spellStart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шихтмейстером</w:t>
      </w:r>
      <w:proofErr w:type="spellEnd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И.И. Ползуновым и геодезии учеником П. Поповым. </w:t>
      </w: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/>
        <w:t>1757 г. ЦХАФ АК. Ф. 50. Оп. 13. Д. 1.</w:t>
      </w: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конце XVIII века на Алтае были открыты все важнейшие месторождения поделочных камней, принесшие ему мировую славу: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Коргонское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Ревневское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Белорецкое и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Гольцовское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С 1786 г. в регионе развивается камнерезная промышленность (шлифовальная мельница при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Локтевском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заводе, с 1802 г. – шлифовальная фабрика в п. Колывань). Она специализировалась на производстве крупных вещей: ваз, канделябров, каминов и др. изделий. Здесь была изготовлена из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ревневской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яшмы знаменитая «Царица ваз», украшающая один из залов Эрмитажа.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ru-RU"/>
        </w:rPr>
        <w:drawing>
          <wp:inline distT="0" distB="0" distL="0" distR="0">
            <wp:extent cx="1685925" cy="3048000"/>
            <wp:effectExtent l="0" t="0" r="9525" b="0"/>
            <wp:docPr id="26" name="Рисунок 26" descr="https://altairegion22.ru/upload/import_images/gallery/general/160.hist5-1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ltairegion22.ru/upload/import_images/gallery/general/160.hist5-1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Рисунок канделябра из серо-фиолетовой яшмы. </w:t>
      </w: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/>
        <w:t xml:space="preserve">Автор проекта – архитектор </w:t>
      </w:r>
      <w:proofErr w:type="spellStart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Гальберг</w:t>
      </w:r>
      <w:proofErr w:type="spellEnd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. [1827 г.] </w:t>
      </w: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/>
        <w:t>ЦХАФ АК. Ф. 1. Оп. 2. Д. 4023. Л. 7. Подлинник.</w:t>
      </w: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Монетный двор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Сузунского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медеплавильного завода с 1766 по 1781 г. изготовлял сибирскую медную монету, имевшую хождение только в Сибири; с 1781 по 1847 г. – общероссийскую.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ru-RU"/>
        </w:rPr>
        <w:lastRenderedPageBreak/>
        <w:drawing>
          <wp:inline distT="0" distB="0" distL="0" distR="0">
            <wp:extent cx="3048000" cy="3028950"/>
            <wp:effectExtent l="0" t="0" r="0" b="0"/>
            <wp:docPr id="25" name="Рисунок 25" descr="https://altairegion22.ru/upload/import_images/gallery/general/160.monet1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ltairegion22.ru/upload/import_images/gallery/general/160.monet1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Сибирские медные монеты, </w:t>
      </w: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/>
        <w:t xml:space="preserve">чеканенные на </w:t>
      </w:r>
      <w:proofErr w:type="spellStart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Сузунском</w:t>
      </w:r>
      <w:proofErr w:type="spellEnd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заводе</w:t>
      </w: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ru-RU"/>
        </w:rPr>
        <w:drawing>
          <wp:inline distT="0" distB="0" distL="0" distR="0">
            <wp:extent cx="1981200" cy="3048000"/>
            <wp:effectExtent l="0" t="0" r="0" b="0"/>
            <wp:docPr id="24" name="Рисунок 24" descr="https://altairegion22.ru/upload/import_images/gallery/general/160.monet2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ltairegion22.ru/upload/import_images/gallery/general/160.monet2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Общероссийские медные монеты, </w:t>
      </w: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/>
        <w:t xml:space="preserve">чеканенные на </w:t>
      </w:r>
      <w:proofErr w:type="spellStart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Сузунском</w:t>
      </w:r>
      <w:proofErr w:type="spellEnd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заводе</w:t>
      </w: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color w:val="003370"/>
          <w:sz w:val="36"/>
          <w:szCs w:val="36"/>
          <w:lang w:val="ru-RU"/>
        </w:rPr>
        <w:br/>
      </w:r>
      <w:r w:rsidRPr="003D78D1">
        <w:rPr>
          <w:rFonts w:ascii="Times New Roman" w:eastAsia="Times New Roman" w:hAnsi="Times New Roman" w:cs="Times New Roman"/>
          <w:color w:val="003370"/>
          <w:sz w:val="36"/>
          <w:szCs w:val="36"/>
          <w:lang w:val="ru-RU"/>
        </w:rPr>
        <w:br/>
        <w:t xml:space="preserve">XVIII-XIX вв. Сельское хозяйство – основа экономики края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первой половине ХIХ века Алтай занимал первое место в России по производству серебра, второе – меди, третье – золота. Он превратился во второй после Урала промышленный район на востоке страны. В 1806 г. Барнаул наряду с Екатеринбургом официально признан горным городом.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ru-RU"/>
        </w:rPr>
        <w:lastRenderedPageBreak/>
        <w:drawing>
          <wp:inline distT="0" distB="0" distL="0" distR="0">
            <wp:extent cx="2447925" cy="3048000"/>
            <wp:effectExtent l="0" t="0" r="9525" b="0"/>
            <wp:docPr id="23" name="Рисунок 23" descr="https://altairegion22.ru/upload/import_images/gallery/general/160.hist16_1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ltairegion22.ru/upload/import_images/gallery/general/160.hist16_1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Рисунок герба города Барнаула, утвержденного </w:t>
      </w: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/>
        <w:t xml:space="preserve">императором Николаем I 8 мая 1846 г. </w:t>
      </w: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/>
        <w:t>ЦХАФ АК. Ф. 2. Оп. 1. Д. 8200. Л. 725.</w:t>
      </w: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После реформ 60–70-х годов ХIХ века феодальные пережитки на Алтае сохранялись в большей степени, чем в центре страны и других районах Сибири. Неприкосновенной осталась принадлежность горного округа царям, и это определило многие особенности развития Алтая в пореформенный период. Горная промышленность, являвшаяся главной отраслью экономики округа, вступила после 1861 года в полосу кризиса. С начала 1870-х годов стала неудержимо нарастать убыточность заводов, и к концу века почти все они были закрыты.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ru-RU"/>
        </w:rPr>
        <w:drawing>
          <wp:inline distT="0" distB="0" distL="0" distR="0">
            <wp:extent cx="3048000" cy="666750"/>
            <wp:effectExtent l="0" t="0" r="0" b="0"/>
            <wp:docPr id="22" name="Рисунок 22" descr="https://altairegion22.ru/upload/import_images/gallery/general/160.hist17_1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ltairegion22.ru/upload/import_images/gallery/general/160.hist17_1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Панорама г. Барнаула. Вторая половина XIX в. </w:t>
      </w: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/>
        <w:t>ЦХАФ АК. Ф.Р-1771. Оп. 1. Д. 10. Л. 36, 37.</w:t>
      </w: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пореформенном Алтае наибольшее развитие получила частная добыча золота. Наиболее крупными компаниями в золотопромышленности являлись «Алтайское золотопромышленное дело» и «Южно-алтайское золотопромышленное дело». К концу XIX века действовало 70 приисков и добывалось до 100 пудов золота ежегодно. Частная обрабатывающая промышленность была представлена мукомольными и крупчатыми мельницами, винокуренными заводами,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пимокатными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овчинно-шубными мастерскими. На всю Россию славились черные овчинные полушубки, изготовлявшиеся в Барнауле.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ru-RU"/>
        </w:rPr>
        <w:lastRenderedPageBreak/>
        <w:drawing>
          <wp:inline distT="0" distB="0" distL="0" distR="0">
            <wp:extent cx="3048000" cy="2876550"/>
            <wp:effectExtent l="0" t="0" r="0" b="0"/>
            <wp:docPr id="21" name="Рисунок 21" descr="https://altairegion22.ru/upload/import_images/gallery/general/160.640_hist18_2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ltairegion22.ru/upload/import_images/gallery/general/160.640_hist18_2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Карта Алтайского округа с показанием местонахождений полезных </w:t>
      </w: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/>
        <w:t>ископаемых. 1908 г. ЦХАФ АК. Ф. 50. Оп. 12. Д. 242.</w:t>
      </w: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ru-RU"/>
        </w:rPr>
        <w:drawing>
          <wp:inline distT="0" distB="0" distL="0" distR="0">
            <wp:extent cx="3048000" cy="2152650"/>
            <wp:effectExtent l="0" t="0" r="0" b="0"/>
            <wp:docPr id="20" name="Рисунок 20" descr="https://altairegion22.ru/upload/import_images/gallery/general/160.hist19_1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ltairegion22.ru/upload/import_images/gallery/general/160.hist19_1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На </w:t>
      </w:r>
      <w:proofErr w:type="spellStart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Каракачинском</w:t>
      </w:r>
      <w:proofErr w:type="spellEnd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прииске. [Начало ХХ в.] </w:t>
      </w: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/>
        <w:t xml:space="preserve">ЦХАФ АК. </w:t>
      </w:r>
      <w:proofErr w:type="spellStart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Фотопозитив</w:t>
      </w:r>
      <w:proofErr w:type="spellEnd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№ 8814.</w:t>
      </w: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Постепенно основой экономики Алтая становится сельское хозяйство. Наряду с возделыванием зерновых культур (пшеницы, овса, ржи) расширялись посадки картофеля, значительное развитие получило пчеловодство. В начале ХХ века на первый план выходят молочное животноводство и маслоделие. Алтайское масло даже экспортировалось в страны Западной Европы.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ru-RU"/>
        </w:rPr>
        <w:lastRenderedPageBreak/>
        <w:drawing>
          <wp:inline distT="0" distB="0" distL="0" distR="0">
            <wp:extent cx="3048000" cy="2095500"/>
            <wp:effectExtent l="0" t="0" r="0" b="0"/>
            <wp:docPr id="19" name="Рисунок 19" descr="https://altairegion22.ru/upload/import_images/gallery/general/160.hist20_1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ltairegion22.ru/upload/import_images/gallery/general/160.hist20_1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Цех обезжиривания овчин на частном овчинно-шубном заводе. 1912 г. </w:t>
      </w: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/>
        <w:t xml:space="preserve">ЦХАФ АК. </w:t>
      </w:r>
      <w:proofErr w:type="spellStart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Фотопозитив</w:t>
      </w:r>
      <w:proofErr w:type="spellEnd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№ 2137.</w:t>
      </w: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 1915 году была построена Алтайская железная дорога, соединившая Новониколаевск, Барнаул и Семипалатинск. Совершенствовался и водный транспорт.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  <w:t>Алтай в Отечественной войне 1812 г.</w:t>
      </w: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События Отечественной войны 1812 г. не обошли стороной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Колывано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-Воскресенский горный округ.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его территории квартировали Сибирский и Иркутский драгунские, Томский,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Ширванский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мушкетерские и 18-й егерский полки, которые приняли активное участие в Отечественной войне 1812 года. Десять лет на Алтае находился Томский мушкетерский полк.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val="ru-RU"/>
        </w:rPr>
        <w:drawing>
          <wp:inline distT="0" distB="0" distL="0" distR="0">
            <wp:extent cx="2381250" cy="3571875"/>
            <wp:effectExtent l="0" t="0" r="0" b="9525"/>
            <wp:docPr id="18" name="Рисунок 18" descr="План местности около лагеря Томского мушкетерского полка при Барнаульском заводе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лан местности около лагеря Томского мушкетерского полка при Барнаульском заводе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 xml:space="preserve">План местности около лагеря Томского мушкетерского полка при Барнаульском заводе [1806 г.] </w:t>
      </w: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/>
        <w:t xml:space="preserve">ГААК. Ф. 50. Оп. 21. Д. 1472.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Барнаульском заводе располагались штаб полка, провиантские склады, полковой лазарет и гренадерский батальон, а в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Тальменском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Белоярском и других селениях находились роты полка. Организованный вывод драгунских и мушкетерских полков из Сибири к Казани осуществляли генерал-лейтенант Г.И.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Глазенап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уроженец г. Бийска генерал-майор А.А.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Скалон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val="ru-RU"/>
        </w:rPr>
        <w:drawing>
          <wp:inline distT="0" distB="0" distL="0" distR="0">
            <wp:extent cx="2381250" cy="3571875"/>
            <wp:effectExtent l="0" t="0" r="0" b="9525"/>
            <wp:docPr id="17" name="Рисунок 17" descr="Генерал-майор А.А. Скалон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Генерал-майор А.А. Скалон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Генерал-майор А.А. </w:t>
      </w:r>
      <w:proofErr w:type="spellStart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Скалон</w:t>
      </w:r>
      <w:proofErr w:type="spellEnd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. </w:t>
      </w: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/>
        <w:t xml:space="preserve">Из кн.: Отечественная война и русское общество 1812-1912 гг. Москва. 1912. Т. IV. С. 104.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составе 24-й пехотной дивизии наши земляки сражались под Смоленском и Бородино, Малоярославцем, Красном и на Березине. Жители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Колывано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-Воскресенского горного округа добровольно жертвовали средства на нужды армии и пострадавшим от военных действий.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val="ru-RU"/>
        </w:rPr>
        <w:lastRenderedPageBreak/>
        <w:drawing>
          <wp:inline distT="0" distB="0" distL="0" distR="0">
            <wp:extent cx="2381250" cy="3886200"/>
            <wp:effectExtent l="0" t="0" r="0" b="0"/>
            <wp:docPr id="16" name="Рисунок 16" descr="Сообщение из Кабинета его императорского величества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ообщение из Кабинета его императорского величества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Сообщение из Кабинета его императорского величества </w:t>
      </w: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/>
        <w:t xml:space="preserve">в Канцелярию </w:t>
      </w:r>
      <w:proofErr w:type="spellStart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Колывано</w:t>
      </w:r>
      <w:proofErr w:type="spellEnd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-Воскресенского горного начальства </w:t>
      </w: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/>
        <w:t xml:space="preserve">о поступлении ученика Горного кадетского корпуса </w:t>
      </w: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/>
        <w:t xml:space="preserve">Никиты Попова в Санкт-Петербургское ополчение. 21 октября 1812 г. </w:t>
      </w: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/>
        <w:t xml:space="preserve">ГААК. Ф. 1. Оп. 2. Д. 1213. Л. 95.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val="ru-RU"/>
        </w:rPr>
        <w:drawing>
          <wp:inline distT="0" distB="0" distL="0" distR="0">
            <wp:extent cx="2381250" cy="4124325"/>
            <wp:effectExtent l="0" t="0" r="0" b="9525"/>
            <wp:docPr id="15" name="Рисунок 15" descr="Рапорт Колывано-Воскресенского городского головы В. Пуртова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апорт Колывано-Воскресенского городского головы В. Пуртова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 xml:space="preserve">Рапорт </w:t>
      </w:r>
      <w:proofErr w:type="spellStart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Колывано</w:t>
      </w:r>
      <w:proofErr w:type="spellEnd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-Воскресенского городского головы В. Пуртова </w:t>
      </w: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/>
        <w:t xml:space="preserve">начальнику </w:t>
      </w:r>
      <w:proofErr w:type="spellStart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Колывано</w:t>
      </w:r>
      <w:proofErr w:type="spellEnd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-Воскресенских заводов И.И. </w:t>
      </w:r>
      <w:proofErr w:type="spellStart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Эллерсу</w:t>
      </w:r>
      <w:proofErr w:type="spellEnd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/>
        <w:t xml:space="preserve">о пожертвовании денег в фонд патриотического женского общества семьей Пуртовых. 28 июня 1813 г. </w:t>
      </w: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/>
        <w:t xml:space="preserve">ГААК. Ф. 1. Оп. 2. Д. 1492. Л. 53.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1813-1814 гг. в составе полков русской армии сибиряки совместно с прусскими, австрийскими, английскими и шведскими воинами завершили разгром армии Наполеона и освободили народы Западной Европы от французских завоевателей. Среди них были жители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Колывано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-Воскресенского горного округа, которые по завершении войны вернулись в родные места с боевыми наградами за освобождение европейских городов, в том числе Парижа, Лейпцига, Варшавы…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val="ru-RU"/>
        </w:rPr>
        <w:drawing>
          <wp:inline distT="0" distB="0" distL="0" distR="0">
            <wp:extent cx="2857500" cy="3048000"/>
            <wp:effectExtent l="0" t="0" r="0" b="0"/>
            <wp:docPr id="14" name="Рисунок 14" descr="Копия знамени Томского пехотного полка, изготовленная по указу Николая II в 1912 г.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опия знамени Томского пехотного полка, изготовленная по указу Николая II в 1912 г.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Копия знамени Томского пехотного полка, изготовленная по указу Николая II в 1912 г. </w:t>
      </w: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/>
        <w:t xml:space="preserve">Хранится в Алтайском государственном краеведческом музее.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color w:val="003370"/>
          <w:sz w:val="36"/>
          <w:szCs w:val="36"/>
          <w:lang w:val="ru-RU"/>
        </w:rPr>
        <w:br/>
      </w:r>
      <w:r w:rsidRPr="003D78D1">
        <w:rPr>
          <w:rFonts w:ascii="Times New Roman" w:eastAsia="Times New Roman" w:hAnsi="Times New Roman" w:cs="Times New Roman"/>
          <w:color w:val="003370"/>
          <w:sz w:val="36"/>
          <w:szCs w:val="36"/>
          <w:lang w:val="ru-RU"/>
        </w:rPr>
        <w:br/>
        <w:t xml:space="preserve">Начало XX в. </w:t>
      </w:r>
      <w:proofErr w:type="spellStart"/>
      <w:r w:rsidRPr="003D78D1">
        <w:rPr>
          <w:rFonts w:ascii="Times New Roman" w:eastAsia="Times New Roman" w:hAnsi="Times New Roman" w:cs="Times New Roman"/>
          <w:color w:val="003370"/>
          <w:sz w:val="36"/>
          <w:szCs w:val="36"/>
          <w:lang w:val="ru-RU"/>
        </w:rPr>
        <w:t>Столыпинская</w:t>
      </w:r>
      <w:proofErr w:type="spellEnd"/>
      <w:r w:rsidRPr="003D78D1">
        <w:rPr>
          <w:rFonts w:ascii="Times New Roman" w:eastAsia="Times New Roman" w:hAnsi="Times New Roman" w:cs="Times New Roman"/>
          <w:color w:val="003370"/>
          <w:sz w:val="36"/>
          <w:szCs w:val="36"/>
          <w:lang w:val="ru-RU"/>
        </w:rPr>
        <w:t xml:space="preserve"> аграрная реформа и Алтай</w:t>
      </w:r>
      <w:r w:rsidRPr="003D78D1">
        <w:rPr>
          <w:rFonts w:ascii="Times New Roman" w:eastAsia="Times New Roman" w:hAnsi="Times New Roman" w:cs="Times New Roman"/>
          <w:color w:val="003370"/>
          <w:sz w:val="24"/>
          <w:szCs w:val="24"/>
          <w:lang w:val="ru-RU"/>
        </w:rPr>
        <w:t xml:space="preserve">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val="ru-RU"/>
        </w:rPr>
        <w:lastRenderedPageBreak/>
        <w:drawing>
          <wp:inline distT="0" distB="0" distL="0" distR="0">
            <wp:extent cx="3048000" cy="2457450"/>
            <wp:effectExtent l="0" t="0" r="0" b="0"/>
            <wp:docPr id="13" name="Рисунок 13" descr="stol1.jpg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tol1.jpg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П.А. Столыпин и А.В. Кривошеин в пос. Славгород осенью 1910 г. </w:t>
      </w: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/>
        <w:t xml:space="preserve">Из кн.: Азиатская Россия. С-Петербург, 1914. Т. 1. С. 488.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Выдающийся русский государственный деятель, министр внутренних дел, председатель Совета Министров (с 1906 г.) Петр Аркадьевич Столыпин (1862-1911) в 1910 г. вместе с начальником Главного управления землеустройства и земледелия А.В. Кривошеиным посетил Сибирь и Алтай с целью ознакомления с практикой переселенческого дела. Во время поездки П.А. Столыпин, помимо других районов, пересек территорию всего Алтайского округа, преодолев сотни километров пути. Было проведено торжественное основание переселенческого села Славгород, оно быстро развивалось и уже через четыре года после этого получило статус города.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Начало реализации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столыпинской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переселенческой политики на Алтае было положено опубликованием указа 19 сентября 1906 г. «О предоставлении под переселение свободных земель в Алтайском округе».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Колонизационный фонд Алтайского округа формировался из свободных земель, отрезков от землеустройства крестьян-старожилов и аборигенного населения, кабинетских оброчных статей. Основная масса переселенческих участков выделялась в районах округа, ранее не затронутых или слабо затронутых земледельческой колонизацией, в том числе в засушливых местностях (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Кулундинская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Бельагачская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степи). Земель, отведенных под поселковые, хуторские и отрубные участки, было достаточно для размещения на них не более 2/3 всех прибывших </w:t>
      </w:r>
      <w:proofErr w:type="gram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в Алтайский округ переселенческих семей</w:t>
      </w:r>
      <w:proofErr w:type="gram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Остальная масса переселенцев водворялась в старожильческих селениях. По сравнению с 1897-1906 гг. география расселения переселенцев в округе расширилась со 162 до 211 волостей.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Наиболее активное участие в переселении принимали выходцы из центрально-черноземных губерний, Украины,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Новороссии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Поволжья. В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столыпинский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период уменьшилась доля переселенцев из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Приуралья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Прибалтики и западных губерний. При определенной обособленности в культурно-бытовой сфере земледельческий труд и стремление к выживанию способствовали установлению сотрудничества в хозяйственно-производственной сфере между переселенцами и старожилами, а также инородцами.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val="ru-RU"/>
        </w:rPr>
        <w:lastRenderedPageBreak/>
        <w:drawing>
          <wp:inline distT="0" distB="0" distL="0" distR="0">
            <wp:extent cx="3048000" cy="2181225"/>
            <wp:effectExtent l="0" t="0" r="0" b="9525"/>
            <wp:docPr id="12" name="Рисунок 12" descr="stol2.jpg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ol2.jpg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Сельскохозяйственные работы в дореволюционной алтайской деревне </w:t>
      </w: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/>
        <w:t xml:space="preserve">ГААК. </w:t>
      </w:r>
      <w:proofErr w:type="spellStart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Фотопозитив</w:t>
      </w:r>
      <w:proofErr w:type="spellEnd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№ 8819. </w:t>
      </w:r>
    </w:p>
    <w:p w:rsidR="003D78D1" w:rsidRPr="003D78D1" w:rsidRDefault="003D78D1" w:rsidP="003D78D1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Столыпинские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переселения стали важной вехой в развитии Алтайского округа, ставшего местом наиболее массового водворения переселенцев. Этот процесс способствовал более широкому вовлечению сибирского региона в общероссийские экономические и социокультурные процессы. В регионе появилось много новых населенных пунктов, где в труднейших природных условиях возникали новые методы и приемы организации хозяйственной жизни, отрасли производства, которые прославили наш край далеко за его пределами (производство зерна,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маслосыроделие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пчеловодство, мараловодство и др.)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color w:val="003562"/>
          <w:sz w:val="36"/>
          <w:szCs w:val="36"/>
          <w:lang w:val="ru-RU"/>
        </w:rPr>
        <w:t>Алтай в Первой мировой войне</w:t>
      </w: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Накануне войны Алтайский округ имел развитое сельское хозяйство, большинство населения проживало в сельских районах. Округ давал ежегодно свыше 100 млн. пудов зерна. В крестьянских хозяйствах содержалось 15 млн. голов различного скота. Были развиты пчеловодство, скотоводство, выделка кож, овчин и пушных товаров.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Главным вкладом округа в дело помощи фронту стали поставки в армию хлеба и мясомолочной продукции. Не менее важной задачей, которую решали власти округа в рамках оказания материальной помощи фронту, были конская и автомобильная повинности. У населения за установленную плату изымались лошади, автомобили, мотоциклеты, всевозможные повозки, водные транспортные средства. Образованные летом 1915 года местные военно-промышленные комитеты (ВПК) в широких масштабах изготав</w:t>
      </w: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>ливали для нужд армии сапоги пехотного образца, полушубки, шапки, ва</w:t>
      </w: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 xml:space="preserve">ленки, подковы, седла, повозки, шанцевый инструмент и т. д.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С самого начала войны началась мобилизация населения Алтая. В тече</w:t>
      </w: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>ние трех лет войны Сибирь в целом и Алтай в частности пережили 20 воин</w:t>
      </w: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 xml:space="preserve">ских наборов мужского населения. В Томской губернии было мобилизовано свыше 600 тыс. военнообязанных и новобранцев. В Алтайском округе, при численности населения чуть более 3 млн. человек, на войну было мобилизовано свыше 400 тыс. человек.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фронтах Первой мировой войны сражались 7 Сибирских армейских корпусов, 22 сибирских стрелковых дивизии, 9 полков Сибирского казачьего войска и значительное число отдельных воинских частей и соединений. В первые дни войны на фронт убыл барнаульский батальон 44-го Сибирского стрелкового полка. В начале 1915 года на Алтае были сформированы 617-я, 618-я, 619-я и 626-я пешие дружины Государственного </w:t>
      </w: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ополчения. В феврале 1916 года в составе действующей армии дружины были преобразованы в 492-й Барнаульский и 681-й Алтайский пехотные полки. Многие жители нашего региона проявили мужество и героизм на полях сражений и стали Георгиевскими кавалерами. Г.А.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Галдин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Т.М. Зырянов, П.Д.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Тибекин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Г.Л.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Пожарицкий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А.А.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Алябьев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Н.Н. Кожин – только некоторые из них.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ru-RU"/>
        </w:rPr>
        <w:drawing>
          <wp:inline distT="0" distB="0" distL="0" distR="0">
            <wp:extent cx="1838325" cy="3048000"/>
            <wp:effectExtent l="0" t="0" r="9525" b="0"/>
            <wp:docPr id="11" name="Рисунок 11" descr="https://altairegion22.ru/upload/medialibrary/r1_small.jpg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ltairegion22.ru/upload/medialibrary/r1_small.jpg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Объявление </w:t>
      </w:r>
      <w:proofErr w:type="spellStart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Бийского</w:t>
      </w:r>
      <w:proofErr w:type="spellEnd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уездного исправника о проведении Божественной литургии </w:t>
      </w: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/>
        <w:t xml:space="preserve">в Троицком кафедральном Соборе в честь победы русских войск над </w:t>
      </w: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/>
        <w:t xml:space="preserve">австро-германскими армиями в </w:t>
      </w:r>
      <w:proofErr w:type="spellStart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Завислянском</w:t>
      </w:r>
      <w:proofErr w:type="spellEnd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районе и в Галиции. [1914 г.]</w:t>
      </w: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ГААК. Ф. 170. Оп. 1. Д. 608. Л. 156.</w:t>
      </w: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Всеобщий патриотический подъем населения выразился в создании многочисленных благотворительных организаций. Их деятельность была направлена на сбор денежных средств, вещей, продуктов питания всем нуждающимся и пострадавшим от войны, семьям воинов, организацию лазаретов и питательных пунктов как в тылу, так и на передовой. Основными благотворительными организациями, функционировавшими в военное время на территории Алтайского округа, были: алтайское отделение общества Красного Креста, Сибирское общество для подачи помощи раненым воинам, губернские отделения Комитета великой княгини Елизаветы Федоровны и комитета ее императорского высочества великой княгини Татьяны Николаевны, Александровский и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Скобелевский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комитеты, Алтайский дамский комитет по оказанию помощи больным и раненым воинам, местные отделения Всероссийского союза городов и др.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ru-RU"/>
        </w:rPr>
        <w:lastRenderedPageBreak/>
        <w:drawing>
          <wp:inline distT="0" distB="0" distL="0" distR="0">
            <wp:extent cx="1828800" cy="3048000"/>
            <wp:effectExtent l="0" t="0" r="0" b="0"/>
            <wp:docPr id="10" name="Рисунок 10" descr="https://altairegion22.ru/upload/medialibrary/r2_small.jpg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ltairegion22.ru/upload/medialibrary/r2_small.jpg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Плакат Комитета ее императорского высочества великой княжны </w:t>
      </w: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/>
        <w:t>Татьяны Николаевны об оказании помощи беженцам. 1915 г.</w:t>
      </w: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ГААК. Ф. 170. Оп. 1. Д. 648. Л. 60.</w:t>
      </w: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Первая мировая война оказала огромное влияние на сибирскую провинцию, перестроив на военный лад все сферы жизнедеятельности общества. Алтайский округ вносил огромный вклад в общее дело поддержки действующей армии. Наблюдалось единство усилий правительства, региональных властей и общественности, которое проявилось в деле снабжения армии, ходе и проведении мобилизационных компаний, помощи семьям лиц, призванных на военную службу, а также всем пострадавшим от войны.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color w:val="003370"/>
          <w:sz w:val="36"/>
          <w:szCs w:val="36"/>
          <w:lang w:val="ru-RU"/>
        </w:rPr>
        <w:t xml:space="preserve">1917-1941 гг. Индустриализация Алтайского края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События 1917-1919 годов привели к установлению на Алтае советской власти. В июне 1917 года была образована Алтайская губерния с центром в г. Барнауле. Она просуществовала до 1925 года.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val="ru-RU"/>
        </w:rPr>
        <w:lastRenderedPageBreak/>
        <w:drawing>
          <wp:inline distT="0" distB="0" distL="0" distR="0">
            <wp:extent cx="3048000" cy="2886075"/>
            <wp:effectExtent l="0" t="0" r="0" b="9525"/>
            <wp:docPr id="9" name="Рисунок 9" descr="https://altairegion22.ru/upload/import_images/gallery/general/160.640_hist21_2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ltairegion22.ru/upload/import_images/gallery/general/160.640_hist21_2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Карта Алтайской губернии с указанием границ уездов </w:t>
      </w: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/>
        <w:t xml:space="preserve">и волостей, наложенная на карту Алтайского округа. [1920–1925 гг.] </w:t>
      </w: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/>
        <w:t>ЦХАФ АК. Ф. 50. Оп. 21. Д. 404.</w:t>
      </w: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 1925 г. по 1930 г. территория Алтая входила в Сибирский край, с 1930 по 1937 г. – в </w:t>
      </w:r>
      <w:proofErr w:type="gram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Западно-Сибирский</w:t>
      </w:r>
      <w:proofErr w:type="gram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край. 28 сентября 1937 г. ЦИК СССР постановил разделить </w:t>
      </w:r>
      <w:proofErr w:type="gram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Западно-Сибирский</w:t>
      </w:r>
      <w:proofErr w:type="gram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край на Новосибирскую область и Алтайский край с центром в г. Барнауле.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протяжении 1920-х годов Алтай оставался аграрным регионом и поэтому основные политические и социально-экономические процессы были связаны с развитием деревни. К началу 1930-х годов была завершена коллективизация крестьянских хозяйств.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экономическом развитии Алтайской губернии в конце 1920-х годов сказывается окончание строительства Туркестано-Сибирской железной дороги. Для переработки среднеазиатского хлопка сооружается Барнаульский меланжевый комбинат – первое крупное текстильное предприятие Сибири. Его строительство началось в июне 1932 г., в ноябре 1934 г. вступила в строй первая очередь комбината. В 1940 г. предприятие достигло проектной мощности.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val="ru-RU"/>
        </w:rPr>
        <w:drawing>
          <wp:inline distT="0" distB="0" distL="0" distR="0">
            <wp:extent cx="3048000" cy="1971675"/>
            <wp:effectExtent l="0" t="0" r="0" b="9525"/>
            <wp:docPr id="8" name="Рисунок 8" descr="https://altairegion22.ru/upload/import_images/gallery/general/160.hist22_1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ltairegion22.ru/upload/import_images/gallery/general/160.hist22_1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Строительство главного корпуса Барнаульского меланжевого комбината </w:t>
      </w: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/>
        <w:t xml:space="preserve">1933 г. ЦХАФ АК. </w:t>
      </w:r>
      <w:proofErr w:type="spellStart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Фотопозитив</w:t>
      </w:r>
      <w:proofErr w:type="spellEnd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№ 6632.</w:t>
      </w: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В Барнауле, Бийске, Камне-на-Оби были построены элеваторы; в Бийске и Алейске – сахарные заводы; в Бийске, Рубцовске и Поспелихе – мясокомбинаты. Быстрыми темпами росли металлообработка и производство строительных материалов, улучшалась транспортная сеть. К концу 1930-х годов Алтай превратился в один из крупных аграрно-индустриальных регионов Сибири.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val="ru-RU"/>
        </w:rPr>
        <w:drawing>
          <wp:inline distT="0" distB="0" distL="0" distR="0">
            <wp:extent cx="2505075" cy="3048000"/>
            <wp:effectExtent l="0" t="0" r="9525" b="0"/>
            <wp:docPr id="7" name="Рисунок 7" descr="https://altairegion22.ru/upload/import_images/gallery/general/160.hist23_2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ltairegion22.ru/upload/import_images/gallery/general/160.hist23_2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Набивка готового масла в бочки на маслодельно-сыроваренном </w:t>
      </w: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/>
        <w:t xml:space="preserve">заводе Алтайской маслодельной артели, с. Алтайское. [1930-е гг.] </w:t>
      </w: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/>
        <w:t>ЦХАФ АК. Ф.П-5876. Оп. 5. Д. 608. Л. 9.</w:t>
      </w: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color w:val="003370"/>
          <w:sz w:val="36"/>
          <w:szCs w:val="36"/>
          <w:lang w:val="ru-RU"/>
        </w:rPr>
        <w:br/>
      </w:r>
      <w:r w:rsidRPr="003D78D1">
        <w:rPr>
          <w:rFonts w:ascii="Times New Roman" w:eastAsia="Times New Roman" w:hAnsi="Times New Roman" w:cs="Times New Roman"/>
          <w:color w:val="003370"/>
          <w:sz w:val="36"/>
          <w:szCs w:val="36"/>
          <w:lang w:val="ru-RU"/>
        </w:rPr>
        <w:br/>
        <w:t xml:space="preserve">1941-1945 гг. Алтайский край в годы Великой Отечественной войны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Начавшаяся Великая Отечественная война потребовала перестройки работы всего народного хозяйства. Алтайский край принял более 100 эвакуированных предприятий из западных районов страны, в том числе 24 завода общесоюзного значения, среди них заводы сельскохозяйственного машиностроения, тракторный, тракторного оборудования, механических прессов, аппаратурно-механический, вагоностроительный, два котельных и др. Война основательно изменила хозяйственный облик региона, дав мощный импульс развитию его промышленности. Эвакуированные предприятия были размещены в Барнауле, Бийске, Славгороде, Рубцовске,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Чесноковке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(Новоалтайске). В то же время край оставался одной из основных житниц страны, являясь крупным производителем хлеба, мяса, масла, меда, шерсти и </w:t>
      </w:r>
      <w:proofErr w:type="gram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других сельскохозяйственных продуктов</w:t>
      </w:r>
      <w:proofErr w:type="gram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сырья для промышленности.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color w:val="003370"/>
          <w:sz w:val="36"/>
          <w:szCs w:val="36"/>
          <w:lang w:val="ru-RU"/>
        </w:rPr>
        <w:br/>
      </w:r>
      <w:r w:rsidRPr="003D78D1">
        <w:rPr>
          <w:rFonts w:ascii="Times New Roman" w:eastAsia="Times New Roman" w:hAnsi="Times New Roman" w:cs="Times New Roman"/>
          <w:color w:val="003370"/>
          <w:sz w:val="36"/>
          <w:szCs w:val="36"/>
          <w:lang w:val="ru-RU"/>
        </w:rPr>
        <w:br/>
      </w:r>
      <w:r w:rsidRPr="003D78D1">
        <w:rPr>
          <w:rFonts w:ascii="Times New Roman" w:eastAsia="Times New Roman" w:hAnsi="Times New Roman" w:cs="Times New Roman"/>
          <w:color w:val="003370"/>
          <w:sz w:val="36"/>
          <w:szCs w:val="36"/>
          <w:lang w:val="ru-RU"/>
        </w:rPr>
        <w:lastRenderedPageBreak/>
        <w:t>1945-1990 гг. Становление края как аграрно-промышленного региона</w:t>
      </w:r>
      <w:r w:rsidRPr="003D78D1">
        <w:rPr>
          <w:rFonts w:ascii="Times New Roman" w:eastAsia="Times New Roman" w:hAnsi="Times New Roman" w:cs="Times New Roman"/>
          <w:color w:val="003370"/>
          <w:sz w:val="24"/>
          <w:szCs w:val="24"/>
          <w:lang w:val="ru-RU"/>
        </w:rPr>
        <w:t xml:space="preserve">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Первое послевоенное десятилетие было периодом массового освоения новой техники и технологии. Темпы роста промышленности края в шесть раз превышали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среднесоюзные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Алтайские дизели представлялись на всемирных промышленных выставках в Берлине, Лейпциге и других городах, где получили высокие оценки и премии. На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Алтайсельмаше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середине 1950-х гг. вступила в строй первая в стране автоматическая линия по производству лемехов.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Бийский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котельный завод впервые в истории котлостроения применил поточную линию по изготовлению барабанов котлов. Барнаульский завод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мехпрессов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внедрил конструкцию новых чеканочных прессов с давлением 1000-2000 т.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val="ru-RU"/>
        </w:rPr>
        <w:drawing>
          <wp:inline distT="0" distB="0" distL="0" distR="0">
            <wp:extent cx="3048000" cy="1628775"/>
            <wp:effectExtent l="0" t="0" r="0" b="9525"/>
            <wp:docPr id="6" name="Рисунок 6" descr="https://altairegion22.ru/upload/import_images/gallery/general/160.hist24_1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ltairegion22.ru/upload/import_images/gallery/general/160.hist24_1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Встреча целинников на ст. Топчиха. 1954 г. </w:t>
      </w: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/>
        <w:t xml:space="preserve">ЦХАФ АК. </w:t>
      </w:r>
      <w:proofErr w:type="spellStart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Фотонегатив</w:t>
      </w:r>
      <w:proofErr w:type="spellEnd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№ 0-3412.</w:t>
      </w: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 началу 1960-х годов на Алтае производилось более 80% тракторных плугов, свыше 30% грузовых вагонов и паровых котлов, выпускавшихся к этому времени в РСФСР.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Приоритетное развитие промышленности, характерное для послевоенных десятилетий, сказалось на состоянии сельского хозяйства, которое продолжало развиваться экстенсивными методами. Ключевой для региона оставалась зерновая проблема. Временный выход из положения дало освоение целинных и залежных земель. Колхозами и совхозами края было освоено 2619,8 тыс. га целинных и залежных земель, в регионе организовано 20 целинных совхозов. За успешное освоение целины, увеличение производства зерна Алтайский край в октябре 1956 г. награжден орденом Ленина (вторым орденом Ленина Алтайский край награжден в 1970 г.). В дальнейшем освоение целины обернулось потерями посевных площадей в результате эрозии почв. В этих условиях настоятельной становилась необходимость интенсификации сельскохозяйственного производства, превращения его в комплекс, тесно связанный с перерабатывающими отраслями.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1970–80-е годы произошел переход от отдельно действовавших предприятий и отраслей к формированию территориально-производственных комплексов: аграрно-промышленных узлов, производственных и производственно-научных объединений. С центрами в крупных городах были созданы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Рубцовско-Локтевский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Славгородско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-Благовещенский,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Заринско-Сорокинский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Барнаульско-Новоалтайский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Алейский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Каменский,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Бийский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агропромышленные комплексы.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val="ru-RU"/>
        </w:rPr>
        <w:lastRenderedPageBreak/>
        <w:drawing>
          <wp:inline distT="0" distB="0" distL="0" distR="0">
            <wp:extent cx="3048000" cy="2352675"/>
            <wp:effectExtent l="0" t="0" r="0" b="9525"/>
            <wp:docPr id="5" name="Рисунок 5" descr="https://altairegion22.ru/upload/import_images/gallery/general/160.hist25_1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ltairegion22.ru/upload/import_images/gallery/general/160.hist25_1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Коксохимический завод в г. Заринске: цеха по сбору </w:t>
      </w: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/>
        <w:t xml:space="preserve">и переработке коксового газа. 1989 г. </w:t>
      </w: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/>
        <w:t xml:space="preserve">ЦХАФ АК. </w:t>
      </w:r>
      <w:proofErr w:type="spellStart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Фотопозитив</w:t>
      </w:r>
      <w:proofErr w:type="spellEnd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№ 10435.</w:t>
      </w: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феврале 1972 г. началось строительство Алтайского коксохимического завода, в декабре 1981 г. был получен первый кокс.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color w:val="003370"/>
          <w:sz w:val="36"/>
          <w:szCs w:val="36"/>
          <w:lang w:val="ru-RU"/>
        </w:rPr>
        <w:t xml:space="preserve">Время перемен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 конца 1980-х годов в крае, как и в целом по всей стране, во всех отраслях жизни общества стали проявляться признаки наступающего кризиса. 1990-2000 годы – это годы острого дефицита бюджета, упадка стройиндустрии. Экономика края оказалась неприспособленной к новым условиям. С другой стороны, в экономической среде начали формироваться элементы саморазвития. Появилась возможность выхода на международный рынок. Экономическая политика региона была ориентирована на повышение качества и конкурентоспособности продукции края, увеличение экспорта алтайских товаров.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начале 1990-х годов вместо колхозов и совхозов были организованы фермерские хозяйства, многие из которых получали государственную поддержку. К концу 1990-х гг. Алтайский край входил в первую десятку регионов России по их численности.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1991 году Администрацией Алтайского края было принято постановление «Об открытии краевого медицинского диагностического центра», строительство которого было завершено в 1993 году. Основными задачами его деятельности являлись оказание высококвалифицированной консультативно-диагностической и лечебной помощи населению края с помощью наиболее современных, сложных аппаратно-инструментальных методов.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ru-RU"/>
        </w:rPr>
        <w:lastRenderedPageBreak/>
        <w:drawing>
          <wp:inline distT="0" distB="0" distL="0" distR="0">
            <wp:extent cx="3048000" cy="1876425"/>
            <wp:effectExtent l="0" t="0" r="0" b="9525"/>
            <wp:docPr id="4" name="Рисунок 4" descr="Здание Алтайского краевого диагностического центра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Здание Алтайского краевого диагностического центра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Здание Алтайского краевого диагностического центра </w:t>
      </w: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/>
        <w:t xml:space="preserve">Фото В.М. </w:t>
      </w:r>
      <w:proofErr w:type="spellStart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Садчикова</w:t>
      </w:r>
      <w:proofErr w:type="spellEnd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 1994 г. ГААК. Ф.Р-1910. Оп. 1. Д. 1185.</w:t>
      </w: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этот период в Алтайском крае произошли территориальные изменения: в 1991 году из его состава была выведена Горно-Алтайская автономная область (в настоящее время субъект Российской Федерации – Республика Алтай).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Весной 1992 года Алтайский край посетил Президент Российской Федерации Борис Ельцин.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ru-RU"/>
        </w:rPr>
        <w:drawing>
          <wp:inline distT="0" distB="0" distL="0" distR="0">
            <wp:extent cx="3048000" cy="2028825"/>
            <wp:effectExtent l="0" t="0" r="0" b="9525"/>
            <wp:docPr id="3" name="Рисунок 3" descr="Встреча Президента Российской Федерации Бориса Ельцина в Барнаульском аэропорту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Встреча Президента Российской Федерации Бориса Ельцина в Барнаульском аэропорту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Встреча Президента Российской Федерации Бориса Ельцина в Барнаульском аэропорту </w:t>
      </w: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/>
        <w:t xml:space="preserve">Фото В.М. </w:t>
      </w:r>
      <w:proofErr w:type="spellStart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Садчикова</w:t>
      </w:r>
      <w:proofErr w:type="spellEnd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 1992 г. ГААК. Ф.Р-1910. Оп. 1. Д. 194.</w:t>
      </w: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Его визит послужил толчком к решению некоторых стратегических задач края. Уже 24 июня 1992 года вышло постановление Правительства Российской Федерации «О мерах по оздоровлению населения и социально-экономическому развитию населенных пунктов Алтайского края, расположенных в зоне влияния ядерных испытаний», в 1993 году принят Указ Президента Российской Федерации «О социальной защите граждан, подвергшихся радиационному воздействию вследствие ядерных испытаний на Семипалатинском полигоне», а позже – Государственная программа по данному вопросу. Граждане Алтайского края, подвергшиеся радиационному воздействию, получили право на соответствующие компенсации и льготы. Множество объектов социальной сферы и здравоохранения были построены именно за счет средств Семипалатинской программы, действие которой продолжается и сейчас.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это же время было принято решение о строительстве нового автомобильного моста через реку Обь, открытие которого состоялось в 1997 году.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ru-RU"/>
        </w:rPr>
        <w:lastRenderedPageBreak/>
        <w:drawing>
          <wp:inline distT="0" distB="0" distL="0" distR="0">
            <wp:extent cx="3048000" cy="1876425"/>
            <wp:effectExtent l="0" t="0" r="0" b="9525"/>
            <wp:docPr id="2" name="Рисунок 2" descr="Строительство нового моста через реку Обь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троительство нового моста через реку Обь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Строительство нового моста через реку Обь </w:t>
      </w: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/>
        <w:t xml:space="preserve">Фото В.М. </w:t>
      </w:r>
      <w:proofErr w:type="spellStart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Садчикова</w:t>
      </w:r>
      <w:proofErr w:type="spellEnd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 1994 г. ГААК. Ф.Р-1910. Оп. 1. Д. 1376.</w:t>
      </w: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 декабря 1993 года было принято Постановление Совета Министров – Правительства Российской Федерации «О развитии газификации Алтайского края», которым предусматривался ввод в эксплуатацию газопроводов Новосибирск-Барнаул в 1994 году и Барнаул-Бийск в 1995-1996 годах.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Газ по однониточному магистральному газопроводу «Новосибирск – Барнаул» пришел в столицу Алтайского края в декабре 1995 года.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ru-RU"/>
        </w:rPr>
        <w:drawing>
          <wp:inline distT="0" distB="0" distL="0" distR="0">
            <wp:extent cx="3048000" cy="1924050"/>
            <wp:effectExtent l="0" t="0" r="0" b="0"/>
            <wp:docPr id="1" name="Рисунок 1" descr="Митинг, посвященный первому газу, пришедшему по газопроводу из Тюмени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Митинг, посвященный первому газу, пришедшему по газопроводу из Тюмени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Митинг, посвященный первому газу, пришедшему по газопроводу из Тюмени </w:t>
      </w:r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/>
        <w:t xml:space="preserve">Фото Б. </w:t>
      </w:r>
      <w:proofErr w:type="spellStart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Брязгина</w:t>
      </w:r>
      <w:proofErr w:type="spellEnd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. 14 декабря 1995 г. ГААК. </w:t>
      </w:r>
      <w:proofErr w:type="spellStart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Фотопозитив</w:t>
      </w:r>
      <w:proofErr w:type="spellEnd"/>
      <w:r w:rsidRPr="003D78D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12218.</w:t>
      </w: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1995 году Барнаульский аэропорт получил статус международного.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 началом рыночных реформ меняется ситуация в социальной и культурной сферах. Руководством региона были приняты постановления о предотвращении безработицы, выделении земельных участков для садов и огородов, разработке мер по оказанию помощи беженцам и вынужденным переселенцам. Это время отмечено попытками сохранить систему народного образования и медицинского обслуживания населения, сведения к минимуму издержек перехода к рынку в области культуры и т.д. 20 июля 1993 года было принято постановление Администрации края «О передачи религиозным организациям культовых зданий и иного имущества», а в 1994 году разработана программа возрождения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кумандинского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народа.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1993 году создано Акционерное общество энергетики и электрификации Алтайского края – АО «Алтайэнерго» – в составе РАО «ЕЭС России». В структуру предприятия входили: </w:t>
      </w: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ТЭЦ-1, ТЭЦ-2, ТЭЦ-3, Барнаульская теплоцентраль, а также филиалы электрических сетей и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энергосбыт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Новые проекты и предприятия, появившиеся в начале 1990-х годов, выходят на передовые позиции в экономике. В 1991 году на базе ФНПЦ «Алтай» создана компания «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Эвалар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», ставшая впоследствии одной из крупнейших в России фармацевтических компаний, специализирующейся на выпуске натуральных препаратов для сохранения и укрепления здоровья, лечебной косметике.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В 1992 году на базе зерноперерабатывающего предприятия было организовано Акционерное общества открытого типа «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Алейскзернопродукт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» - мощный агропромышленный комплекс с полным технологическим циклом по выращиванию и переработке зерна, производству и упаковке продукции.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1993 году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Рубцовский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комбинат хлебопродуктов преобразован в Акционерное общество «Мельник», выпускающее муку, макароны, крупы, подсолнечное масло и корма для сельскохозяйственных животных.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 целью возрождения добычи полиметаллических руд на территории Алтайского края Администрацией региона в 1998 году создано ОАО «Сибирь-Полиметаллы», занимающееся добычей полиметаллических руд, золота, производством медного, цинкового, свинцового концентратов. </w:t>
      </w:r>
    </w:p>
    <w:p w:rsidR="003D78D1" w:rsidRPr="003D78D1" w:rsidRDefault="003D78D1" w:rsidP="003D78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В целях сохранения в естественном состоянии ценных природных комплексов 15 декабря 1998 года принято постановление краевого Законодательного собрания «О государственном природном заповеднике «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Тигирекский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». А 21 января 1998 года в целях предотвращения утраты генофонда и сохранения редких и исчезающих видов растений и животных вышло постановление об издании Красной книги Алтайского края. </w:t>
      </w:r>
    </w:p>
    <w:p w:rsidR="00950771" w:rsidRPr="00950771" w:rsidRDefault="00950771" w:rsidP="00950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9507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раевая экономика вступила в затяжной </w:t>
      </w:r>
      <w:hyperlink r:id="rId65" w:tooltip="Кризис" w:history="1">
        <w:r w:rsidRPr="009507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кризис</w:t>
        </w:r>
      </w:hyperlink>
      <w:r w:rsidRPr="00950771">
        <w:rPr>
          <w:rFonts w:ascii="Times New Roman" w:eastAsia="Times New Roman" w:hAnsi="Times New Roman" w:cs="Times New Roman"/>
          <w:sz w:val="24"/>
          <w:szCs w:val="24"/>
          <w:lang w:val="ru-RU"/>
        </w:rPr>
        <w:t>, связанный с потерей государственных заказов в промышленности и нерентабельностью сельскохозяйственного производства, который продолжался вплоть до начала 2000-х годов. Недовольство населения и вытекающие из этого политические настроения способствовали тому, что длительное время Алтайский край входил в так называемый «</w:t>
      </w:r>
      <w:hyperlink r:id="rId66" w:tooltip="Красный пояс (Россия)" w:history="1">
        <w:r w:rsidRPr="009507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красный пояс</w:t>
        </w:r>
      </w:hyperlink>
      <w:r w:rsidRPr="009507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», здесь во властных структурах большинство осталось за левыми силами. В 1996 году губернатором края стал неформальный лидер левых сил </w:t>
      </w:r>
      <w:hyperlink r:id="rId67" w:tooltip="Суриков, Александр Александрович" w:history="1">
        <w:r w:rsidRPr="009507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Александр Суриков</w:t>
        </w:r>
      </w:hyperlink>
      <w:r w:rsidRPr="009507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а его сподвижник </w:t>
      </w:r>
      <w:hyperlink r:id="rId68" w:tooltip="Александр Назарчук" w:history="1">
        <w:r w:rsidRPr="009507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 xml:space="preserve">Александр </w:t>
        </w:r>
        <w:proofErr w:type="spellStart"/>
        <w:r w:rsidRPr="009507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Назарчук</w:t>
        </w:r>
        <w:proofErr w:type="spellEnd"/>
      </w:hyperlink>
      <w:r w:rsidRPr="009507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занял место председателя </w:t>
      </w:r>
      <w:hyperlink r:id="rId69" w:tooltip="Алтайское краевое Законодательное собрание" w:history="1">
        <w:r w:rsidRPr="009507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Законодательного собрания</w:t>
        </w:r>
      </w:hyperlink>
      <w:hyperlink r:id="rId70" w:anchor="cite_note-33" w:history="1">
        <w:r w:rsidRPr="009507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ru-RU"/>
          </w:rPr>
          <w:t>[33]</w:t>
        </w:r>
      </w:hyperlink>
      <w:r w:rsidRPr="009507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</w:p>
    <w:p w:rsidR="00950771" w:rsidRPr="00950771" w:rsidRDefault="00950771" w:rsidP="00950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507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Бюджет края был долгое время дефицитным, а экономика и социальный сектор поддерживались за счёт дотаций из федерального центра и кредитов. Так, например, за счёт Семипалатинской программы по компенсации ущерба от испытаний на </w:t>
      </w:r>
      <w:hyperlink r:id="rId71" w:tooltip="Семипалатинский ядерный полигон" w:history="1">
        <w:r w:rsidRPr="009507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ядерном полигоне</w:t>
        </w:r>
      </w:hyperlink>
      <w:r w:rsidRPr="009507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было построено около 400 социальных объектов: амбулаторий, школ, больниц. Одно время бюджет Семипалатинской программы составлял треть бюджета края</w:t>
      </w:r>
      <w:hyperlink r:id="rId72" w:anchor="cite_note-34" w:history="1">
        <w:r w:rsidRPr="009507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ru-RU"/>
          </w:rPr>
          <w:t>[34]</w:t>
        </w:r>
      </w:hyperlink>
      <w:r w:rsidRPr="009507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Положительную роль сыграла </w:t>
      </w:r>
      <w:hyperlink r:id="rId73" w:tooltip="Природный газ" w:history="1">
        <w:r w:rsidRPr="009507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газификация</w:t>
        </w:r>
      </w:hyperlink>
      <w:r w:rsidRPr="009507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региона, начатая в 1996 году, были построены магистральные газопроводы, начался перевод котельных на новый вид топлива. За 14 лет было смонтировано более 2300 километров газораспределительных сетей</w:t>
      </w:r>
      <w:hyperlink r:id="rId74" w:anchor="cite_note-35" w:history="1">
        <w:r w:rsidRPr="009507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ru-RU"/>
          </w:rPr>
          <w:t>[35]</w:t>
        </w:r>
      </w:hyperlink>
      <w:r w:rsidRPr="009507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</w:p>
    <w:p w:rsidR="003D78D1" w:rsidRPr="003D78D1" w:rsidRDefault="003D78D1" w:rsidP="0095077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2003 году был одобрен проект программы развития города Бийска как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наукограда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Российской Федерации на 2003-2007 годы. В 2005 году Правительство Российской Федерации поддержало инициативу Губернатора региона Александра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Карлина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администрации города Бийска по присвоению статуса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наукограда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второму по величине городу Алтайского края. В 2011 Постановлением Правительства РФ статус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наукограда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Российской Федерации сохранен за г. Бийском еще на 5 лет. 19 января 2017 года принято Постановление Правительства РФ, которым статус </w:t>
      </w:r>
      <w:proofErr w:type="spellStart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>наукограда</w:t>
      </w:r>
      <w:proofErr w:type="spellEnd"/>
      <w:r w:rsidRPr="003D7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 Бийском сохранен на 15 лет.  </w:t>
      </w:r>
    </w:p>
    <w:p w:rsidR="00950771" w:rsidRPr="00950771" w:rsidRDefault="00950771" w:rsidP="00950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507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2004 году на выборах губернатора Алтайского края одержал победу известный эстрадный артист и актёр кино </w:t>
      </w:r>
      <w:hyperlink r:id="rId75" w:tooltip="Михаил Евдокимов" w:history="1">
        <w:r w:rsidRPr="009507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Михаил Евдокимов</w:t>
        </w:r>
      </w:hyperlink>
      <w:r w:rsidRPr="009507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Через полтора года он </w:t>
      </w:r>
      <w:hyperlink r:id="rId76" w:anchor="Гибель" w:tooltip="Евдокимов, Михаил Сергеевич" w:history="1">
        <w:r w:rsidRPr="009507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погиб в автокатастрофе</w:t>
        </w:r>
      </w:hyperlink>
      <w:r w:rsidRPr="009507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под </w:t>
      </w:r>
      <w:hyperlink r:id="rId77" w:tooltip="Бийск" w:history="1">
        <w:r w:rsidRPr="009507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Бийском</w:t>
        </w:r>
      </w:hyperlink>
      <w:r w:rsidRPr="009507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С 2005 по 2018 годы главой региона являлся </w:t>
      </w:r>
      <w:hyperlink r:id="rId78" w:tooltip="Карлин, Александр Богданович" w:history="1">
        <w:r w:rsidRPr="009507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 xml:space="preserve">Александр </w:t>
        </w:r>
        <w:proofErr w:type="spellStart"/>
        <w:r w:rsidRPr="009507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Карлин</w:t>
        </w:r>
        <w:proofErr w:type="spellEnd"/>
      </w:hyperlink>
      <w:r w:rsidRPr="009507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В 2014 году он одержал победу на выборах в губернаторы, проведение которых было возобновлено в России после 2004 года. С сентября 2018 года губернатором Алтайского края является </w:t>
      </w:r>
      <w:hyperlink r:id="rId79" w:tooltip="Томенко, Виктор Петрович" w:history="1">
        <w:r w:rsidRPr="009507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Виктор Томенко</w:t>
        </w:r>
      </w:hyperlink>
      <w:r w:rsidRPr="009507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</w:p>
    <w:p w:rsidR="003D78D1" w:rsidRPr="003D78D1" w:rsidRDefault="003D78D1" w:rsidP="003D78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93511" w:rsidRPr="00093511" w:rsidRDefault="00093511" w:rsidP="00093511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ЛЮДИ, ПРОСЛАВИВШИЕ А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ЛТАЙ</w:t>
      </w:r>
      <w:r w:rsidRPr="00093511">
        <w:rPr>
          <w:rFonts w:ascii="Times New Roman" w:eastAsia="Times New Roman" w:hAnsi="Times New Roman" w:cs="Times New Roman"/>
          <w:sz w:val="24"/>
          <w:szCs w:val="24"/>
          <w:lang w:val="ru-RU"/>
        </w:rPr>
        <w:fldChar w:fldCharType="begin"/>
      </w:r>
      <w:r w:rsidRPr="00093511">
        <w:rPr>
          <w:rFonts w:ascii="Times New Roman" w:eastAsia="Times New Roman" w:hAnsi="Times New Roman" w:cs="Times New Roman"/>
          <w:sz w:val="24"/>
          <w:szCs w:val="24"/>
          <w:lang w:val="ru-RU"/>
        </w:rPr>
        <w:instrText xml:space="preserve"> HYPERLINK "https://visitaltai.info/about_region/people/aleksey-skurlatov-/" </w:instrText>
      </w:r>
      <w:r w:rsidRPr="00093511">
        <w:rPr>
          <w:rFonts w:ascii="Times New Roman" w:eastAsia="Times New Roman" w:hAnsi="Times New Roman" w:cs="Times New Roman"/>
          <w:sz w:val="24"/>
          <w:szCs w:val="24"/>
          <w:lang w:val="ru-RU"/>
        </w:rPr>
        <w:fldChar w:fldCharType="separate"/>
      </w:r>
    </w:p>
    <w:p w:rsidR="00093511" w:rsidRPr="00093511" w:rsidRDefault="00093511" w:rsidP="0009351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51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ru-RU"/>
        </w:rPr>
        <w:drawing>
          <wp:inline distT="0" distB="0" distL="0" distR="0">
            <wp:extent cx="5048250" cy="3048000"/>
            <wp:effectExtent l="0" t="0" r="0" b="0"/>
            <wp:docPr id="43" name="Рисунок 43" descr="https://visitaltai.info/upload/resize_cache/iblock/c14/530_320_2/c14ad322cfc4e3c06498b19af2f9bf12.jp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visitaltai.info/upload/resize_cache/iblock/c14/530_320_2/c14ad322cfc4e3c06498b19af2f9bf12.jp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11" w:rsidRPr="00093511" w:rsidRDefault="00093511" w:rsidP="0009351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</w:pPr>
      <w:r w:rsidRPr="0009351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  <w:t xml:space="preserve">Алексей </w:t>
      </w:r>
      <w:proofErr w:type="spellStart"/>
      <w:r w:rsidRPr="0009351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  <w:t>Скурлатов</w:t>
      </w:r>
      <w:proofErr w:type="spellEnd"/>
      <w:r w:rsidRPr="0009351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  <w:t xml:space="preserve"> </w:t>
      </w:r>
    </w:p>
    <w:p w:rsidR="00093511" w:rsidRPr="00093511" w:rsidRDefault="00093511" w:rsidP="0009351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</w:pPr>
      <w:r w:rsidRPr="0009351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  <w:t xml:space="preserve">Участник Великой Отечественной войны, разведчик и связист, кавалер двух орденов Красной Звезды. Стал прообразом памятника советским воинам-освободителям в Болгарии. </w:t>
      </w:r>
    </w:p>
    <w:p w:rsidR="00093511" w:rsidRPr="00093511" w:rsidRDefault="00093511" w:rsidP="0009351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511">
        <w:rPr>
          <w:rFonts w:ascii="Times New Roman" w:eastAsia="Times New Roman" w:hAnsi="Times New Roman" w:cs="Times New Roman"/>
          <w:sz w:val="24"/>
          <w:szCs w:val="24"/>
          <w:lang w:val="ru-RU"/>
        </w:rPr>
        <w:fldChar w:fldCharType="end"/>
      </w:r>
    </w:p>
    <w:p w:rsidR="00093511" w:rsidRPr="00093511" w:rsidRDefault="00093511" w:rsidP="0009351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</w:pPr>
      <w:r w:rsidRPr="00093511">
        <w:rPr>
          <w:rFonts w:ascii="Times New Roman" w:eastAsia="Times New Roman" w:hAnsi="Times New Roman" w:cs="Times New Roman"/>
          <w:sz w:val="24"/>
          <w:szCs w:val="24"/>
          <w:lang w:val="ru-RU"/>
        </w:rPr>
        <w:fldChar w:fldCharType="begin"/>
      </w:r>
      <w:r w:rsidRPr="00093511">
        <w:rPr>
          <w:rFonts w:ascii="Times New Roman" w:eastAsia="Times New Roman" w:hAnsi="Times New Roman" w:cs="Times New Roman"/>
          <w:sz w:val="24"/>
          <w:szCs w:val="24"/>
          <w:lang w:val="ru-RU"/>
        </w:rPr>
        <w:instrText xml:space="preserve"> HYPERLINK "https://visitaltai.info/about_region/people/valeriy-zolotukhin/" </w:instrText>
      </w:r>
      <w:r w:rsidRPr="00093511">
        <w:rPr>
          <w:rFonts w:ascii="Times New Roman" w:eastAsia="Times New Roman" w:hAnsi="Times New Roman" w:cs="Times New Roman"/>
          <w:sz w:val="24"/>
          <w:szCs w:val="24"/>
          <w:lang w:val="ru-RU"/>
        </w:rPr>
        <w:fldChar w:fldCharType="separate"/>
      </w:r>
    </w:p>
    <w:p w:rsidR="00093511" w:rsidRPr="00093511" w:rsidRDefault="00093511" w:rsidP="0009351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51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ru-RU"/>
        </w:rPr>
        <w:lastRenderedPageBreak/>
        <w:drawing>
          <wp:inline distT="0" distB="0" distL="0" distR="0">
            <wp:extent cx="5048250" cy="3048000"/>
            <wp:effectExtent l="0" t="0" r="0" b="0"/>
            <wp:docPr id="42" name="Рисунок 42" descr="https://visitaltai.info/upload/resize_cache/iblock/cce/530_320_2/cce4537538695231dabd8909622359cf.jp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visitaltai.info/upload/resize_cache/iblock/cce/530_320_2/cce4537538695231dabd8909622359cf.jp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11" w:rsidRPr="00093511" w:rsidRDefault="00093511" w:rsidP="0009351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</w:pPr>
      <w:r w:rsidRPr="0009351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  <w:t xml:space="preserve">Валерий Золотухин </w:t>
      </w:r>
    </w:p>
    <w:p w:rsidR="00093511" w:rsidRPr="00093511" w:rsidRDefault="00093511" w:rsidP="0009351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</w:pPr>
      <w:r w:rsidRPr="0009351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  <w:t xml:space="preserve">Советский и российский актер театра и кино, народный артист Российской Федерации. </w:t>
      </w:r>
    </w:p>
    <w:p w:rsidR="00093511" w:rsidRPr="00093511" w:rsidRDefault="00093511" w:rsidP="00093511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511">
        <w:rPr>
          <w:rFonts w:ascii="Times New Roman" w:eastAsia="Times New Roman" w:hAnsi="Times New Roman" w:cs="Times New Roman"/>
          <w:sz w:val="24"/>
          <w:szCs w:val="24"/>
          <w:lang w:val="ru-RU"/>
        </w:rPr>
        <w:fldChar w:fldCharType="end"/>
      </w:r>
    </w:p>
    <w:p w:rsidR="00093511" w:rsidRPr="00093511" w:rsidRDefault="00093511" w:rsidP="0009351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</w:pPr>
      <w:r w:rsidRPr="00093511">
        <w:rPr>
          <w:rFonts w:ascii="Times New Roman" w:eastAsia="Times New Roman" w:hAnsi="Times New Roman" w:cs="Times New Roman"/>
          <w:sz w:val="24"/>
          <w:szCs w:val="24"/>
          <w:lang w:val="ru-RU"/>
        </w:rPr>
        <w:fldChar w:fldCharType="begin"/>
      </w:r>
      <w:r w:rsidRPr="00093511">
        <w:rPr>
          <w:rFonts w:ascii="Times New Roman" w:eastAsia="Times New Roman" w:hAnsi="Times New Roman" w:cs="Times New Roman"/>
          <w:sz w:val="24"/>
          <w:szCs w:val="24"/>
          <w:lang w:val="ru-RU"/>
        </w:rPr>
        <w:instrText xml:space="preserve"> HYPERLINK "https://visitaltai.info/about_region/people/vasiliy-shukshin/" </w:instrText>
      </w:r>
      <w:r w:rsidRPr="00093511">
        <w:rPr>
          <w:rFonts w:ascii="Times New Roman" w:eastAsia="Times New Roman" w:hAnsi="Times New Roman" w:cs="Times New Roman"/>
          <w:sz w:val="24"/>
          <w:szCs w:val="24"/>
          <w:lang w:val="ru-RU"/>
        </w:rPr>
        <w:fldChar w:fldCharType="separate"/>
      </w:r>
    </w:p>
    <w:p w:rsidR="00093511" w:rsidRPr="00093511" w:rsidRDefault="00093511" w:rsidP="0009351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51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ru-RU"/>
        </w:rPr>
        <w:drawing>
          <wp:inline distT="0" distB="0" distL="0" distR="0">
            <wp:extent cx="5048250" cy="3048000"/>
            <wp:effectExtent l="0" t="0" r="0" b="0"/>
            <wp:docPr id="41" name="Рисунок 41" descr="https://visitaltai.info/upload/resize_cache/iblock/116/530_320_2/1165d8773c63fd0927bbcdb1b93597e2.jp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visitaltai.info/upload/resize_cache/iblock/116/530_320_2/1165d8773c63fd0927bbcdb1b93597e2.jpg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11" w:rsidRPr="00093511" w:rsidRDefault="00093511" w:rsidP="0009351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</w:pPr>
      <w:r w:rsidRPr="0009351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  <w:t xml:space="preserve">Василий Шукшин </w:t>
      </w:r>
    </w:p>
    <w:p w:rsidR="00093511" w:rsidRPr="00093511" w:rsidRDefault="00093511" w:rsidP="0009351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</w:pPr>
      <w:r w:rsidRPr="0009351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  <w:t xml:space="preserve">Писатель, кинорежиссер, актер. </w:t>
      </w:r>
    </w:p>
    <w:p w:rsidR="00093511" w:rsidRPr="00093511" w:rsidRDefault="00093511" w:rsidP="0009351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511">
        <w:rPr>
          <w:rFonts w:ascii="Times New Roman" w:eastAsia="Times New Roman" w:hAnsi="Times New Roman" w:cs="Times New Roman"/>
          <w:sz w:val="24"/>
          <w:szCs w:val="24"/>
          <w:lang w:val="ru-RU"/>
        </w:rPr>
        <w:fldChar w:fldCharType="end"/>
      </w:r>
    </w:p>
    <w:p w:rsidR="00093511" w:rsidRPr="00093511" w:rsidRDefault="00093511" w:rsidP="0009351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</w:pPr>
      <w:r w:rsidRPr="00093511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fldChar w:fldCharType="begin"/>
      </w:r>
      <w:r w:rsidRPr="00093511">
        <w:rPr>
          <w:rFonts w:ascii="Times New Roman" w:eastAsia="Times New Roman" w:hAnsi="Times New Roman" w:cs="Times New Roman"/>
          <w:sz w:val="24"/>
          <w:szCs w:val="24"/>
          <w:lang w:val="ru-RU"/>
        </w:rPr>
        <w:instrText xml:space="preserve"> HYPERLINK "https://visitaltai.info/about_region/people/german-titov/" </w:instrText>
      </w:r>
      <w:r w:rsidRPr="00093511">
        <w:rPr>
          <w:rFonts w:ascii="Times New Roman" w:eastAsia="Times New Roman" w:hAnsi="Times New Roman" w:cs="Times New Roman"/>
          <w:sz w:val="24"/>
          <w:szCs w:val="24"/>
          <w:lang w:val="ru-RU"/>
        </w:rPr>
        <w:fldChar w:fldCharType="separate"/>
      </w:r>
    </w:p>
    <w:p w:rsidR="00093511" w:rsidRPr="00093511" w:rsidRDefault="00093511" w:rsidP="0009351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51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ru-RU"/>
        </w:rPr>
        <w:drawing>
          <wp:inline distT="0" distB="0" distL="0" distR="0">
            <wp:extent cx="5048250" cy="3048000"/>
            <wp:effectExtent l="0" t="0" r="0" b="0"/>
            <wp:docPr id="40" name="Рисунок 40" descr="https://visitaltai.info/upload/resize_cache/iblock/895/530_320_2/8959c4c9d451c312e74b579b7bffd254.jp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visitaltai.info/upload/resize_cache/iblock/895/530_320_2/8959c4c9d451c312e74b579b7bffd254.jpg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11" w:rsidRPr="00093511" w:rsidRDefault="00093511" w:rsidP="0009351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</w:pPr>
      <w:r w:rsidRPr="0009351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  <w:t xml:space="preserve">Герман Титов </w:t>
      </w:r>
    </w:p>
    <w:p w:rsidR="00093511" w:rsidRPr="00093511" w:rsidRDefault="00093511" w:rsidP="0009351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</w:pPr>
      <w:r w:rsidRPr="0009351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  <w:t xml:space="preserve">Советский космонавт, совершивший длительный космический полет (более суток). Герой Советского Союза, доктор военных наук. </w:t>
      </w:r>
    </w:p>
    <w:p w:rsidR="00093511" w:rsidRPr="00093511" w:rsidRDefault="00093511" w:rsidP="0009351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511">
        <w:rPr>
          <w:rFonts w:ascii="Times New Roman" w:eastAsia="Times New Roman" w:hAnsi="Times New Roman" w:cs="Times New Roman"/>
          <w:sz w:val="24"/>
          <w:szCs w:val="24"/>
          <w:lang w:val="ru-RU"/>
        </w:rPr>
        <w:fldChar w:fldCharType="end"/>
      </w:r>
    </w:p>
    <w:p w:rsidR="00093511" w:rsidRPr="00093511" w:rsidRDefault="00093511" w:rsidP="0009351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</w:pPr>
      <w:r w:rsidRPr="00093511">
        <w:rPr>
          <w:rFonts w:ascii="Times New Roman" w:eastAsia="Times New Roman" w:hAnsi="Times New Roman" w:cs="Times New Roman"/>
          <w:sz w:val="24"/>
          <w:szCs w:val="24"/>
          <w:lang w:val="ru-RU"/>
        </w:rPr>
        <w:fldChar w:fldCharType="begin"/>
      </w:r>
      <w:r w:rsidRPr="00093511">
        <w:rPr>
          <w:rFonts w:ascii="Times New Roman" w:eastAsia="Times New Roman" w:hAnsi="Times New Roman" w:cs="Times New Roman"/>
          <w:sz w:val="24"/>
          <w:szCs w:val="24"/>
          <w:lang w:val="ru-RU"/>
        </w:rPr>
        <w:instrText xml:space="preserve"> HYPERLINK "https://visitaltai.info/about_region/people/ekaterina-savinova/" </w:instrText>
      </w:r>
      <w:r w:rsidRPr="00093511">
        <w:rPr>
          <w:rFonts w:ascii="Times New Roman" w:eastAsia="Times New Roman" w:hAnsi="Times New Roman" w:cs="Times New Roman"/>
          <w:sz w:val="24"/>
          <w:szCs w:val="24"/>
          <w:lang w:val="ru-RU"/>
        </w:rPr>
        <w:fldChar w:fldCharType="separate"/>
      </w:r>
    </w:p>
    <w:p w:rsidR="00093511" w:rsidRPr="00093511" w:rsidRDefault="00093511" w:rsidP="0009351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51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ru-RU"/>
        </w:rPr>
        <w:drawing>
          <wp:inline distT="0" distB="0" distL="0" distR="0">
            <wp:extent cx="5048250" cy="3048000"/>
            <wp:effectExtent l="0" t="0" r="0" b="0"/>
            <wp:docPr id="39" name="Рисунок 39" descr="https://visitaltai.info/upload/resize_cache/iblock/d1d/530_320_2/d1d2453f0416e8597f9b68e8562e1fbc.jpg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visitaltai.info/upload/resize_cache/iblock/d1d/530_320_2/d1d2453f0416e8597f9b68e8562e1fbc.jpg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11" w:rsidRPr="00093511" w:rsidRDefault="00093511" w:rsidP="0009351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</w:pPr>
      <w:r w:rsidRPr="0009351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  <w:t xml:space="preserve">Екатерина Савинова </w:t>
      </w:r>
    </w:p>
    <w:p w:rsidR="00093511" w:rsidRPr="00093511" w:rsidRDefault="00093511" w:rsidP="0009351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</w:pPr>
      <w:r w:rsidRPr="0009351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  <w:t xml:space="preserve">Советская киноактриса, заслуженная артистка РСФСР. Дебют в кино состоялся в 1950 году в фильме «Кубанские казаки» Ивана </w:t>
      </w:r>
      <w:proofErr w:type="spellStart"/>
      <w:r w:rsidRPr="0009351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  <w:t>Пырьева</w:t>
      </w:r>
      <w:proofErr w:type="spellEnd"/>
      <w:r w:rsidRPr="0009351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  <w:t xml:space="preserve">. </w:t>
      </w:r>
    </w:p>
    <w:p w:rsidR="00093511" w:rsidRPr="00093511" w:rsidRDefault="00093511" w:rsidP="0009351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511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fldChar w:fldCharType="end"/>
      </w:r>
    </w:p>
    <w:p w:rsidR="00093511" w:rsidRPr="00093511" w:rsidRDefault="00093511" w:rsidP="0009351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</w:pPr>
      <w:r w:rsidRPr="00093511">
        <w:rPr>
          <w:rFonts w:ascii="Times New Roman" w:eastAsia="Times New Roman" w:hAnsi="Times New Roman" w:cs="Times New Roman"/>
          <w:sz w:val="24"/>
          <w:szCs w:val="24"/>
          <w:lang w:val="ru-RU"/>
        </w:rPr>
        <w:fldChar w:fldCharType="begin"/>
      </w:r>
      <w:r w:rsidRPr="00093511">
        <w:rPr>
          <w:rFonts w:ascii="Times New Roman" w:eastAsia="Times New Roman" w:hAnsi="Times New Roman" w:cs="Times New Roman"/>
          <w:sz w:val="24"/>
          <w:szCs w:val="24"/>
          <w:lang w:val="ru-RU"/>
        </w:rPr>
        <w:instrText xml:space="preserve"> HYPERLINK "https://visitaltai.info/about_region/people/ivan-pyrev/" </w:instrText>
      </w:r>
      <w:r w:rsidRPr="00093511">
        <w:rPr>
          <w:rFonts w:ascii="Times New Roman" w:eastAsia="Times New Roman" w:hAnsi="Times New Roman" w:cs="Times New Roman"/>
          <w:sz w:val="24"/>
          <w:szCs w:val="24"/>
          <w:lang w:val="ru-RU"/>
        </w:rPr>
        <w:fldChar w:fldCharType="separate"/>
      </w:r>
    </w:p>
    <w:p w:rsidR="00093511" w:rsidRPr="00093511" w:rsidRDefault="00093511" w:rsidP="0009351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51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ru-RU"/>
        </w:rPr>
        <w:drawing>
          <wp:inline distT="0" distB="0" distL="0" distR="0">
            <wp:extent cx="5048250" cy="3048000"/>
            <wp:effectExtent l="0" t="0" r="0" b="0"/>
            <wp:docPr id="38" name="Рисунок 38" descr="https://visitaltai.info/upload/resize_cache/iblock/c3b/530_320_2/c3bc14bfd07d78939783f90f62401b29.jpg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visitaltai.info/upload/resize_cache/iblock/c3b/530_320_2/c3bc14bfd07d78939783f90f62401b29.jpg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11" w:rsidRPr="00093511" w:rsidRDefault="00093511" w:rsidP="0009351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</w:pPr>
      <w:r w:rsidRPr="0009351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  <w:t xml:space="preserve">Иван </w:t>
      </w:r>
      <w:proofErr w:type="spellStart"/>
      <w:r w:rsidRPr="0009351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  <w:t>Пырьев</w:t>
      </w:r>
      <w:proofErr w:type="spellEnd"/>
      <w:r w:rsidRPr="0009351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  <w:t xml:space="preserve"> </w:t>
      </w:r>
    </w:p>
    <w:p w:rsidR="00093511" w:rsidRPr="00093511" w:rsidRDefault="00093511" w:rsidP="0009351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</w:pPr>
      <w:r w:rsidRPr="0009351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  <w:t>Кинорежиссер, сценарист, народный артист СССР, шестикратный лауреат Сталинской (Государственных) премии.</w:t>
      </w:r>
    </w:p>
    <w:p w:rsidR="00093511" w:rsidRPr="00093511" w:rsidRDefault="00093511" w:rsidP="00093511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511">
        <w:rPr>
          <w:rFonts w:ascii="Times New Roman" w:eastAsia="Times New Roman" w:hAnsi="Times New Roman" w:cs="Times New Roman"/>
          <w:sz w:val="24"/>
          <w:szCs w:val="24"/>
          <w:lang w:val="ru-RU"/>
        </w:rPr>
        <w:fldChar w:fldCharType="end"/>
      </w:r>
    </w:p>
    <w:p w:rsidR="00093511" w:rsidRPr="00093511" w:rsidRDefault="00093511" w:rsidP="0009351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</w:pPr>
      <w:r w:rsidRPr="00093511">
        <w:rPr>
          <w:rFonts w:ascii="Times New Roman" w:eastAsia="Times New Roman" w:hAnsi="Times New Roman" w:cs="Times New Roman"/>
          <w:sz w:val="24"/>
          <w:szCs w:val="24"/>
          <w:lang w:val="ru-RU"/>
        </w:rPr>
        <w:fldChar w:fldCharType="begin"/>
      </w:r>
      <w:r w:rsidRPr="00093511">
        <w:rPr>
          <w:rFonts w:ascii="Times New Roman" w:eastAsia="Times New Roman" w:hAnsi="Times New Roman" w:cs="Times New Roman"/>
          <w:sz w:val="24"/>
          <w:szCs w:val="24"/>
          <w:lang w:val="ru-RU"/>
        </w:rPr>
        <w:instrText xml:space="preserve"> HYPERLINK "https://visitaltai.info/about_region/people/mikhail-kalashnikov/" </w:instrText>
      </w:r>
      <w:r w:rsidRPr="00093511">
        <w:rPr>
          <w:rFonts w:ascii="Times New Roman" w:eastAsia="Times New Roman" w:hAnsi="Times New Roman" w:cs="Times New Roman"/>
          <w:sz w:val="24"/>
          <w:szCs w:val="24"/>
          <w:lang w:val="ru-RU"/>
        </w:rPr>
        <w:fldChar w:fldCharType="separate"/>
      </w:r>
    </w:p>
    <w:p w:rsidR="00093511" w:rsidRPr="00093511" w:rsidRDefault="00093511" w:rsidP="0009351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51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ru-RU"/>
        </w:rPr>
        <w:drawing>
          <wp:inline distT="0" distB="0" distL="0" distR="0">
            <wp:extent cx="5048250" cy="3048000"/>
            <wp:effectExtent l="0" t="0" r="0" b="0"/>
            <wp:docPr id="37" name="Рисунок 37" descr="https://visitaltai.info/upload/resize_cache/iblock/595/530_320_2/5957d1dad8aea2dcfd52caa545bd63fb.jpg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visitaltai.info/upload/resize_cache/iblock/595/530_320_2/5957d1dad8aea2dcfd52caa545bd63fb.jpg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11" w:rsidRPr="00093511" w:rsidRDefault="00093511" w:rsidP="0009351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</w:pPr>
      <w:r w:rsidRPr="0009351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  <w:t xml:space="preserve">Михаил Калашников </w:t>
      </w:r>
    </w:p>
    <w:p w:rsidR="00093511" w:rsidRPr="00093511" w:rsidRDefault="00093511" w:rsidP="0009351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</w:pPr>
      <w:r w:rsidRPr="0009351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  <w:lastRenderedPageBreak/>
        <w:t xml:space="preserve">Конструктор стрелкового оружия, герой Российской Федерации, дважды Герой Социалистического Труда, лауреат Сталинской премии l степени, Ленинской премии и Государственной премии Российской Федерации, кавалер трёх Орденов Ленина и Ордена Святого апостола Андрея Первозванного. </w:t>
      </w:r>
    </w:p>
    <w:p w:rsidR="00093511" w:rsidRPr="00093511" w:rsidRDefault="00093511" w:rsidP="0009351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511">
        <w:rPr>
          <w:rFonts w:ascii="Times New Roman" w:eastAsia="Times New Roman" w:hAnsi="Times New Roman" w:cs="Times New Roman"/>
          <w:sz w:val="24"/>
          <w:szCs w:val="24"/>
          <w:lang w:val="ru-RU"/>
        </w:rPr>
        <w:fldChar w:fldCharType="end"/>
      </w:r>
    </w:p>
    <w:p w:rsidR="00093511" w:rsidRPr="00093511" w:rsidRDefault="00093511" w:rsidP="0009351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</w:pPr>
      <w:r w:rsidRPr="00093511">
        <w:rPr>
          <w:rFonts w:ascii="Times New Roman" w:eastAsia="Times New Roman" w:hAnsi="Times New Roman" w:cs="Times New Roman"/>
          <w:sz w:val="24"/>
          <w:szCs w:val="24"/>
          <w:lang w:val="ru-RU"/>
        </w:rPr>
        <w:fldChar w:fldCharType="begin"/>
      </w:r>
      <w:r w:rsidRPr="00093511">
        <w:rPr>
          <w:rFonts w:ascii="Times New Roman" w:eastAsia="Times New Roman" w:hAnsi="Times New Roman" w:cs="Times New Roman"/>
          <w:sz w:val="24"/>
          <w:szCs w:val="24"/>
          <w:lang w:val="ru-RU"/>
        </w:rPr>
        <w:instrText xml:space="preserve"> HYPERLINK "https://visitaltai.info/about_region/people/nikolay-rerikh/" </w:instrText>
      </w:r>
      <w:r w:rsidRPr="00093511">
        <w:rPr>
          <w:rFonts w:ascii="Times New Roman" w:eastAsia="Times New Roman" w:hAnsi="Times New Roman" w:cs="Times New Roman"/>
          <w:sz w:val="24"/>
          <w:szCs w:val="24"/>
          <w:lang w:val="ru-RU"/>
        </w:rPr>
        <w:fldChar w:fldCharType="separate"/>
      </w:r>
    </w:p>
    <w:p w:rsidR="00093511" w:rsidRPr="00093511" w:rsidRDefault="00093511" w:rsidP="0009351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51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ru-RU"/>
        </w:rPr>
        <w:drawing>
          <wp:inline distT="0" distB="0" distL="0" distR="0">
            <wp:extent cx="5048250" cy="3048000"/>
            <wp:effectExtent l="0" t="0" r="0" b="0"/>
            <wp:docPr id="36" name="Рисунок 36" descr="https://visitaltai.info/upload/resize_cache/iblock/fe8/530_320_2/fe81f08900fddb265214d8fe2023603d.jpg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visitaltai.info/upload/resize_cache/iblock/fe8/530_320_2/fe81f08900fddb265214d8fe2023603d.jpg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11" w:rsidRPr="00093511" w:rsidRDefault="00093511" w:rsidP="0009351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</w:pPr>
      <w:r w:rsidRPr="0009351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  <w:t xml:space="preserve">Николай Рерих </w:t>
      </w:r>
    </w:p>
    <w:p w:rsidR="00093511" w:rsidRPr="00093511" w:rsidRDefault="00093511" w:rsidP="0009351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</w:pPr>
      <w:r w:rsidRPr="0009351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  <w:t>Русский художник, философ-мистик, писатель, путешественник, археолог, общественный деятель.</w:t>
      </w:r>
    </w:p>
    <w:p w:rsidR="00093511" w:rsidRPr="00093511" w:rsidRDefault="00093511" w:rsidP="00093511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511">
        <w:rPr>
          <w:rFonts w:ascii="Times New Roman" w:eastAsia="Times New Roman" w:hAnsi="Times New Roman" w:cs="Times New Roman"/>
          <w:sz w:val="24"/>
          <w:szCs w:val="24"/>
          <w:lang w:val="ru-RU"/>
        </w:rPr>
        <w:fldChar w:fldCharType="end"/>
      </w:r>
    </w:p>
    <w:p w:rsidR="00093511" w:rsidRPr="00093511" w:rsidRDefault="00093511" w:rsidP="0009351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</w:pPr>
      <w:r w:rsidRPr="00093511">
        <w:rPr>
          <w:rFonts w:ascii="Times New Roman" w:eastAsia="Times New Roman" w:hAnsi="Times New Roman" w:cs="Times New Roman"/>
          <w:sz w:val="24"/>
          <w:szCs w:val="24"/>
          <w:lang w:val="ru-RU"/>
        </w:rPr>
        <w:fldChar w:fldCharType="begin"/>
      </w:r>
      <w:r w:rsidRPr="00093511">
        <w:rPr>
          <w:rFonts w:ascii="Times New Roman" w:eastAsia="Times New Roman" w:hAnsi="Times New Roman" w:cs="Times New Roman"/>
          <w:sz w:val="24"/>
          <w:szCs w:val="24"/>
          <w:lang w:val="ru-RU"/>
        </w:rPr>
        <w:instrText xml:space="preserve"> HYPERLINK "https://visitaltai.info/about_region/people/nina-usatova-/" </w:instrText>
      </w:r>
      <w:r w:rsidRPr="00093511">
        <w:rPr>
          <w:rFonts w:ascii="Times New Roman" w:eastAsia="Times New Roman" w:hAnsi="Times New Roman" w:cs="Times New Roman"/>
          <w:sz w:val="24"/>
          <w:szCs w:val="24"/>
          <w:lang w:val="ru-RU"/>
        </w:rPr>
        <w:fldChar w:fldCharType="separate"/>
      </w:r>
    </w:p>
    <w:p w:rsidR="00093511" w:rsidRPr="00093511" w:rsidRDefault="00093511" w:rsidP="0009351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51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ru-RU"/>
        </w:rPr>
        <w:lastRenderedPageBreak/>
        <w:drawing>
          <wp:inline distT="0" distB="0" distL="0" distR="0">
            <wp:extent cx="5048250" cy="3048000"/>
            <wp:effectExtent l="0" t="0" r="0" b="0"/>
            <wp:docPr id="35" name="Рисунок 35" descr="https://visitaltai.info/upload/resize_cache/iblock/584/530_320_2/584a3a478b747d91dbfa3dab3961ba3e.jpg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visitaltai.info/upload/resize_cache/iblock/584/530_320_2/584a3a478b747d91dbfa3dab3961ba3e.jpg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11" w:rsidRPr="00093511" w:rsidRDefault="00093511" w:rsidP="0009351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</w:pPr>
      <w:r w:rsidRPr="0009351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  <w:t xml:space="preserve">Нина </w:t>
      </w:r>
      <w:proofErr w:type="spellStart"/>
      <w:r w:rsidRPr="0009351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  <w:t>Усатова</w:t>
      </w:r>
      <w:proofErr w:type="spellEnd"/>
      <w:r w:rsidRPr="0009351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  <w:t xml:space="preserve"> </w:t>
      </w:r>
    </w:p>
    <w:p w:rsidR="00093511" w:rsidRPr="00093511" w:rsidRDefault="00093511" w:rsidP="0009351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</w:pPr>
      <w:r w:rsidRPr="0009351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  <w:t xml:space="preserve">Советская и российская актриса театра и кино, народная артистка России. </w:t>
      </w:r>
    </w:p>
    <w:p w:rsidR="00093511" w:rsidRPr="00093511" w:rsidRDefault="00093511" w:rsidP="0009351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511">
        <w:rPr>
          <w:rFonts w:ascii="Times New Roman" w:eastAsia="Times New Roman" w:hAnsi="Times New Roman" w:cs="Times New Roman"/>
          <w:sz w:val="24"/>
          <w:szCs w:val="24"/>
          <w:lang w:val="ru-RU"/>
        </w:rPr>
        <w:fldChar w:fldCharType="end"/>
      </w:r>
    </w:p>
    <w:p w:rsidR="00093511" w:rsidRPr="00093511" w:rsidRDefault="00093511" w:rsidP="0009351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</w:pPr>
      <w:r w:rsidRPr="00093511">
        <w:rPr>
          <w:rFonts w:ascii="Times New Roman" w:eastAsia="Times New Roman" w:hAnsi="Times New Roman" w:cs="Times New Roman"/>
          <w:sz w:val="24"/>
          <w:szCs w:val="24"/>
          <w:lang w:val="ru-RU"/>
        </w:rPr>
        <w:fldChar w:fldCharType="begin"/>
      </w:r>
      <w:r w:rsidRPr="00093511">
        <w:rPr>
          <w:rFonts w:ascii="Times New Roman" w:eastAsia="Times New Roman" w:hAnsi="Times New Roman" w:cs="Times New Roman"/>
          <w:sz w:val="24"/>
          <w:szCs w:val="24"/>
          <w:lang w:val="ru-RU"/>
        </w:rPr>
        <w:instrText xml:space="preserve"> HYPERLINK "https://visitaltai.info/about_region/people/robert-rozhdestvenskiy-/" </w:instrText>
      </w:r>
      <w:r w:rsidRPr="00093511">
        <w:rPr>
          <w:rFonts w:ascii="Times New Roman" w:eastAsia="Times New Roman" w:hAnsi="Times New Roman" w:cs="Times New Roman"/>
          <w:sz w:val="24"/>
          <w:szCs w:val="24"/>
          <w:lang w:val="ru-RU"/>
        </w:rPr>
        <w:fldChar w:fldCharType="separate"/>
      </w:r>
    </w:p>
    <w:p w:rsidR="00093511" w:rsidRPr="00093511" w:rsidRDefault="00093511" w:rsidP="0009351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51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ru-RU"/>
        </w:rPr>
        <w:drawing>
          <wp:inline distT="0" distB="0" distL="0" distR="0">
            <wp:extent cx="5048250" cy="3048000"/>
            <wp:effectExtent l="0" t="0" r="0" b="0"/>
            <wp:docPr id="34" name="Рисунок 34" descr="https://visitaltai.info/upload/resize_cache/iblock/170/530_320_2/17092deec6cb66beaa3ead1752af742c.jpg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visitaltai.info/upload/resize_cache/iblock/170/530_320_2/17092deec6cb66beaa3ead1752af742c.jpg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11" w:rsidRPr="00093511" w:rsidRDefault="00093511" w:rsidP="0009351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</w:pPr>
      <w:r w:rsidRPr="0009351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  <w:t xml:space="preserve">Роберт Рождественский </w:t>
      </w:r>
    </w:p>
    <w:p w:rsidR="00093511" w:rsidRPr="00093511" w:rsidRDefault="00093511" w:rsidP="0009351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</w:pPr>
      <w:r w:rsidRPr="0009351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  <w:t xml:space="preserve">Известный советский поэт, автор многочисленных сборников стихов и прозы, автор текстов песен «Мгновения», «Притяжение Земли», «Позвони мне, позвони», «Песня неуловимых мстителей» и многих других. </w:t>
      </w:r>
    </w:p>
    <w:p w:rsidR="00093511" w:rsidRPr="00093511" w:rsidRDefault="00093511" w:rsidP="0009351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511">
        <w:rPr>
          <w:rFonts w:ascii="Times New Roman" w:eastAsia="Times New Roman" w:hAnsi="Times New Roman" w:cs="Times New Roman"/>
          <w:sz w:val="24"/>
          <w:szCs w:val="24"/>
          <w:lang w:val="ru-RU"/>
        </w:rPr>
        <w:fldChar w:fldCharType="end"/>
      </w:r>
    </w:p>
    <w:p w:rsidR="00093511" w:rsidRPr="00093511" w:rsidRDefault="00093511" w:rsidP="0009351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</w:pPr>
      <w:r w:rsidRPr="00093511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fldChar w:fldCharType="begin"/>
      </w:r>
      <w:r w:rsidRPr="00093511">
        <w:rPr>
          <w:rFonts w:ascii="Times New Roman" w:eastAsia="Times New Roman" w:hAnsi="Times New Roman" w:cs="Times New Roman"/>
          <w:sz w:val="24"/>
          <w:szCs w:val="24"/>
          <w:lang w:val="ru-RU"/>
        </w:rPr>
        <w:instrText xml:space="preserve"> HYPERLINK "https://visitaltai.info/about_region/people/yuriy-kondratyuk/" </w:instrText>
      </w:r>
      <w:r w:rsidRPr="00093511">
        <w:rPr>
          <w:rFonts w:ascii="Times New Roman" w:eastAsia="Times New Roman" w:hAnsi="Times New Roman" w:cs="Times New Roman"/>
          <w:sz w:val="24"/>
          <w:szCs w:val="24"/>
          <w:lang w:val="ru-RU"/>
        </w:rPr>
        <w:fldChar w:fldCharType="separate"/>
      </w:r>
    </w:p>
    <w:p w:rsidR="00093511" w:rsidRPr="00093511" w:rsidRDefault="00093511" w:rsidP="0009351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51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ru-RU"/>
        </w:rPr>
        <w:drawing>
          <wp:inline distT="0" distB="0" distL="0" distR="0">
            <wp:extent cx="5048250" cy="3048000"/>
            <wp:effectExtent l="0" t="0" r="0" b="0"/>
            <wp:docPr id="33" name="Рисунок 33" descr="https://visitaltai.info/upload/resize_cache/iblock/b3f/530_320_2/b3f1cb5704c357bf723138e3ad792444.jpg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visitaltai.info/upload/resize_cache/iblock/b3f/530_320_2/b3f1cb5704c357bf723138e3ad792444.jpg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11" w:rsidRPr="00093511" w:rsidRDefault="00093511" w:rsidP="0009351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</w:pPr>
      <w:r w:rsidRPr="0009351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  <w:t xml:space="preserve">Юрий Кондратюк </w:t>
      </w:r>
    </w:p>
    <w:p w:rsidR="00093511" w:rsidRPr="00093511" w:rsidRDefault="00093511" w:rsidP="0009351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</w:pPr>
      <w:r w:rsidRPr="0009351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  <w:t xml:space="preserve">Советский ученый, один из основоположников космонавтики, кроме того работал в области проектировки зернохранилищ, горно-шахтного оборудования, </w:t>
      </w:r>
      <w:proofErr w:type="spellStart"/>
      <w:r w:rsidRPr="0009351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  <w:t>ветроэлектростанций</w:t>
      </w:r>
      <w:proofErr w:type="spellEnd"/>
      <w:r w:rsidRPr="0009351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  <w:t xml:space="preserve">. </w:t>
      </w:r>
    </w:p>
    <w:p w:rsidR="00093511" w:rsidRPr="00093511" w:rsidRDefault="00093511" w:rsidP="0009351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511">
        <w:rPr>
          <w:rFonts w:ascii="Times New Roman" w:eastAsia="Times New Roman" w:hAnsi="Times New Roman" w:cs="Times New Roman"/>
          <w:sz w:val="24"/>
          <w:szCs w:val="24"/>
          <w:lang w:val="ru-RU"/>
        </w:rPr>
        <w:fldChar w:fldCharType="end"/>
      </w:r>
    </w:p>
    <w:p w:rsidR="00B6293E" w:rsidRPr="00093511" w:rsidRDefault="00B6293E">
      <w:pPr>
        <w:rPr>
          <w:lang w:val="ru-RU"/>
        </w:rPr>
      </w:pPr>
    </w:p>
    <w:sectPr w:rsidR="00B6293E" w:rsidRPr="000935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8F6D51"/>
    <w:multiLevelType w:val="multilevel"/>
    <w:tmpl w:val="3402B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D83E95"/>
    <w:multiLevelType w:val="multilevel"/>
    <w:tmpl w:val="1FA43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E42703"/>
    <w:multiLevelType w:val="multilevel"/>
    <w:tmpl w:val="C9846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9E2"/>
    <w:rsid w:val="000039E2"/>
    <w:rsid w:val="00093511"/>
    <w:rsid w:val="003D78D1"/>
    <w:rsid w:val="006369F3"/>
    <w:rsid w:val="00755161"/>
    <w:rsid w:val="00950771"/>
    <w:rsid w:val="00B6293E"/>
    <w:rsid w:val="00CF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28F4B"/>
  <w15:chartTrackingRefBased/>
  <w15:docId w15:val="{D652C68B-2C60-4A4C-99CE-C340FC557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D78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6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4">
    <w:name w:val="Strong"/>
    <w:basedOn w:val="a0"/>
    <w:uiPriority w:val="22"/>
    <w:qFormat/>
    <w:rsid w:val="006369F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D78D1"/>
    <w:rPr>
      <w:rFonts w:ascii="Times New Roman" w:eastAsia="Times New Roman" w:hAnsi="Times New Roman" w:cs="Times New Roman"/>
      <w:b/>
      <w:bCs/>
      <w:kern w:val="36"/>
      <w:sz w:val="48"/>
      <w:szCs w:val="48"/>
      <w:lang w:val="ru-RU"/>
    </w:rPr>
  </w:style>
  <w:style w:type="character" w:styleId="a5">
    <w:name w:val="Hyperlink"/>
    <w:basedOn w:val="a0"/>
    <w:uiPriority w:val="99"/>
    <w:semiHidden/>
    <w:unhideWhenUsed/>
    <w:rsid w:val="003D78D1"/>
    <w:rPr>
      <w:color w:val="0000FF"/>
      <w:u w:val="single"/>
    </w:rPr>
  </w:style>
  <w:style w:type="character" w:customStyle="1" w:styleId="cite-bracket">
    <w:name w:val="cite-bracket"/>
    <w:basedOn w:val="a0"/>
    <w:rsid w:val="00950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73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5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27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85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950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38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689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2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5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0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9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16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54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46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58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77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50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47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33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66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88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64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91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73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837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81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64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83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01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23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7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19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39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257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580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61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78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94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14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21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17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31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35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hyperlink" Target="https://altairegion22.ru/upload/import_images/gallery/general/640.hist17_1.jpg" TargetMode="External"/><Relationship Id="rId42" Type="http://schemas.openxmlformats.org/officeDocument/2006/relationships/image" Target="media/image19.jpeg"/><Relationship Id="rId47" Type="http://schemas.openxmlformats.org/officeDocument/2006/relationships/hyperlink" Target="https://altairegion22.ru/upload/import_images/gallery/general/640.640_hist21_2.jpg" TargetMode="External"/><Relationship Id="rId63" Type="http://schemas.openxmlformats.org/officeDocument/2006/relationships/hyperlink" Target="https://altairegion22.ru/upload/images/history/histori4.jpg" TargetMode="External"/><Relationship Id="rId68" Type="http://schemas.openxmlformats.org/officeDocument/2006/relationships/hyperlink" Target="https://ru.wikipedia.org/wiki/%D0%90%D0%BB%D0%B5%D0%BA%D1%81%D0%B0%D0%BD%D0%B4%D1%80_%D0%9D%D0%B0%D0%B7%D0%B0%D1%80%D1%87%D1%83%D0%BA" TargetMode="External"/><Relationship Id="rId84" Type="http://schemas.openxmlformats.org/officeDocument/2006/relationships/hyperlink" Target="https://visitaltai.info/about_region/people/vasiliy-shukshin/" TargetMode="External"/><Relationship Id="rId89" Type="http://schemas.openxmlformats.org/officeDocument/2006/relationships/image" Target="media/image35.jpeg"/><Relationship Id="rId16" Type="http://schemas.openxmlformats.org/officeDocument/2006/relationships/image" Target="media/image6.jpeg"/><Relationship Id="rId11" Type="http://schemas.openxmlformats.org/officeDocument/2006/relationships/hyperlink" Target="https://altairegion22.ru/upload/import_images/gallery/general/640.640_hist4_2.jpg" TargetMode="External"/><Relationship Id="rId32" Type="http://schemas.openxmlformats.org/officeDocument/2006/relationships/image" Target="media/image14.jpeg"/><Relationship Id="rId37" Type="http://schemas.openxmlformats.org/officeDocument/2006/relationships/hyperlink" Target="https://altairegion22.ru/upload/images/history/1812_5.jpg" TargetMode="External"/><Relationship Id="rId53" Type="http://schemas.openxmlformats.org/officeDocument/2006/relationships/hyperlink" Target="https://altairegion22.ru/upload/import_images/gallery/general/640.hist24_1.jpg" TargetMode="External"/><Relationship Id="rId58" Type="http://schemas.openxmlformats.org/officeDocument/2006/relationships/image" Target="media/image27.jpeg"/><Relationship Id="rId74" Type="http://schemas.openxmlformats.org/officeDocument/2006/relationships/hyperlink" Target="https://ru.wikipedia.org/wiki/%D0%90%D0%BB%D1%82%D0%B0%D0%B9%D1%81%D0%BA%D0%B8%D0%B9_%D0%BA%D1%80%D0%B0%D0%B9" TargetMode="External"/><Relationship Id="rId79" Type="http://schemas.openxmlformats.org/officeDocument/2006/relationships/hyperlink" Target="https://ru.wikipedia.org/wiki/%D0%A2%D0%BE%D0%BC%D0%B5%D0%BD%D0%BA%D0%BE,_%D0%92%D0%B8%D0%BA%D1%82%D0%BE%D1%80_%D0%9F%D0%B5%D1%82%D1%80%D0%BE%D0%B2%D0%B8%D1%87" TargetMode="External"/><Relationship Id="rId102" Type="http://schemas.openxmlformats.org/officeDocument/2006/relationships/fontTable" Target="fontTable.xml"/><Relationship Id="rId5" Type="http://schemas.openxmlformats.org/officeDocument/2006/relationships/image" Target="media/image1.jpeg"/><Relationship Id="rId90" Type="http://schemas.openxmlformats.org/officeDocument/2006/relationships/hyperlink" Target="https://visitaltai.info/about_region/people/ivan-pyrev/" TargetMode="External"/><Relationship Id="rId95" Type="http://schemas.openxmlformats.org/officeDocument/2006/relationships/image" Target="media/image38.jpeg"/><Relationship Id="rId22" Type="http://schemas.openxmlformats.org/officeDocument/2006/relationships/image" Target="media/image9.jpeg"/><Relationship Id="rId27" Type="http://schemas.openxmlformats.org/officeDocument/2006/relationships/hyperlink" Target="https://altairegion22.ru/upload/import_images/gallery/general/640.hist20_1.jpg" TargetMode="External"/><Relationship Id="rId43" Type="http://schemas.openxmlformats.org/officeDocument/2006/relationships/hyperlink" Target="https://altairegion22.ru/upload/medialibrary/r1_big.jpg" TargetMode="External"/><Relationship Id="rId48" Type="http://schemas.openxmlformats.org/officeDocument/2006/relationships/image" Target="media/image22.jpeg"/><Relationship Id="rId64" Type="http://schemas.openxmlformats.org/officeDocument/2006/relationships/image" Target="media/image30.jpeg"/><Relationship Id="rId69" Type="http://schemas.openxmlformats.org/officeDocument/2006/relationships/hyperlink" Target="https://ru.wikipedia.org/wiki/%D0%90%D0%BB%D1%82%D0%B0%D0%B9%D1%81%D0%BA%D0%BE%D0%B5_%D0%BA%D1%80%D0%B0%D0%B5%D0%B2%D0%BE%D0%B5_%D0%97%D0%B0%D0%BA%D0%BE%D0%BD%D0%BE%D0%B4%D0%B0%D1%82%D0%B5%D0%BB%D1%8C%D0%BD%D0%BE%D0%B5_%D1%81%D0%BE%D0%B1%D1%80%D0%B0%D0%BD%D0%B8%D0%B5" TargetMode="External"/><Relationship Id="rId80" Type="http://schemas.openxmlformats.org/officeDocument/2006/relationships/hyperlink" Target="https://visitaltai.info/about_region/people/aleksey-skurlatov-/" TargetMode="External"/><Relationship Id="rId85" Type="http://schemas.openxmlformats.org/officeDocument/2006/relationships/image" Target="media/image33.jpeg"/><Relationship Id="rId12" Type="http://schemas.openxmlformats.org/officeDocument/2006/relationships/image" Target="media/image4.jpeg"/><Relationship Id="rId17" Type="http://schemas.openxmlformats.org/officeDocument/2006/relationships/hyperlink" Target="https://altairegion22.ru/upload/import_images/gallery/general/640.monet2.jpg" TargetMode="External"/><Relationship Id="rId25" Type="http://schemas.openxmlformats.org/officeDocument/2006/relationships/hyperlink" Target="https://altairegion22.ru/upload/import_images/gallery/general/640.hist19_1.jpg" TargetMode="External"/><Relationship Id="rId33" Type="http://schemas.openxmlformats.org/officeDocument/2006/relationships/hyperlink" Target="https://altairegion22.ru/upload/images/history/1812_3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s://altairegion22.ru/upload/images/history/histori2.jpg" TargetMode="External"/><Relationship Id="rId67" Type="http://schemas.openxmlformats.org/officeDocument/2006/relationships/hyperlink" Target="https://ru.wikipedia.org/wiki/%D0%A1%D1%83%D1%80%D0%B8%D0%BA%D0%BE%D0%B2,_%D0%90%D0%BB%D0%B5%D0%BA%D1%81%D0%B0%D0%BD%D0%B4%D1%80_%D0%90%D0%BB%D0%B5%D0%BA%D1%81%D0%B0%D0%BD%D0%B4%D1%80%D0%BE%D0%B2%D0%B8%D1%87" TargetMode="External"/><Relationship Id="rId103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hyperlink" Target="https://altairegion22.ru/upload/medialibrary/650/stol2_big.jpg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hyperlink" Target="https://ru.wikipedia.org/wiki/%D0%90%D0%BB%D1%82%D0%B0%D0%B9%D1%81%D0%BA%D0%B8%D0%B9_%D0%BA%D1%80%D0%B0%D0%B9" TargetMode="External"/><Relationship Id="rId75" Type="http://schemas.openxmlformats.org/officeDocument/2006/relationships/hyperlink" Target="https://ru.wikipedia.org/wiki/%D0%9C%D0%B8%D1%85%D0%B0%D0%B8%D0%BB_%D0%95%D0%B2%D0%B4%D0%BE%D0%BA%D0%B8%D0%BC%D0%BE%D0%B2" TargetMode="External"/><Relationship Id="rId83" Type="http://schemas.openxmlformats.org/officeDocument/2006/relationships/image" Target="media/image32.jpeg"/><Relationship Id="rId88" Type="http://schemas.openxmlformats.org/officeDocument/2006/relationships/hyperlink" Target="https://visitaltai.info/about_region/people/ekaterina-savinova/" TargetMode="External"/><Relationship Id="rId91" Type="http://schemas.openxmlformats.org/officeDocument/2006/relationships/image" Target="media/image36.jpeg"/><Relationship Id="rId96" Type="http://schemas.openxmlformats.org/officeDocument/2006/relationships/hyperlink" Target="https://visitaltai.info/about_region/people/nina-usatova-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altairegion22.ru/upload/import_images/gallery/general/640.hist1_1.jpg" TargetMode="External"/><Relationship Id="rId15" Type="http://schemas.openxmlformats.org/officeDocument/2006/relationships/hyperlink" Target="https://altairegion22.ru/upload/import_images/gallery/general/640.monet1.jpg" TargetMode="External"/><Relationship Id="rId23" Type="http://schemas.openxmlformats.org/officeDocument/2006/relationships/hyperlink" Target="https://altairegion22.ru/upload/import_images/gallery/general/640.640_hist18_2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altairegion22.ru/upload/import_images/gallery/general/640.hist22_1.jpg" TargetMode="External"/><Relationship Id="rId57" Type="http://schemas.openxmlformats.org/officeDocument/2006/relationships/hyperlink" Target="https://altairegion22.ru/upload/images/history/histori1.jpg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altairegion22.ru/upload/images/history/1812_2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s://ru.wikipedia.org/wiki/%D0%9A%D1%80%D0%B8%D0%B7%D0%B8%D1%81" TargetMode="External"/><Relationship Id="rId73" Type="http://schemas.openxmlformats.org/officeDocument/2006/relationships/hyperlink" Target="https://ru.wikipedia.org/wiki/%D0%9F%D1%80%D0%B8%D1%80%D0%BE%D0%B4%D0%BD%D1%8B%D0%B9_%D0%B3%D0%B0%D0%B7" TargetMode="External"/><Relationship Id="rId78" Type="http://schemas.openxmlformats.org/officeDocument/2006/relationships/hyperlink" Target="https://ru.wikipedia.org/wiki/%D0%9A%D0%B0%D1%80%D0%BB%D0%B8%D0%BD,_%D0%90%D0%BB%D0%B5%D0%BA%D1%81%D0%B0%D0%BD%D0%B4%D1%80_%D0%91%D0%BE%D0%B3%D0%B4%D0%B0%D0%BD%D0%BE%D0%B2%D0%B8%D1%87" TargetMode="External"/><Relationship Id="rId81" Type="http://schemas.openxmlformats.org/officeDocument/2006/relationships/image" Target="media/image31.jpeg"/><Relationship Id="rId86" Type="http://schemas.openxmlformats.org/officeDocument/2006/relationships/hyperlink" Target="https://visitaltai.info/about_region/people/german-titov/" TargetMode="External"/><Relationship Id="rId94" Type="http://schemas.openxmlformats.org/officeDocument/2006/relationships/hyperlink" Target="https://visitaltai.info/about_region/people/nikolay-rerikh/" TargetMode="External"/><Relationship Id="rId99" Type="http://schemas.openxmlformats.org/officeDocument/2006/relationships/image" Target="media/image40.jpeg"/><Relationship Id="rId101" Type="http://schemas.openxmlformats.org/officeDocument/2006/relationships/image" Target="media/image41.jpeg"/><Relationship Id="rId4" Type="http://schemas.openxmlformats.org/officeDocument/2006/relationships/webSettings" Target="webSettings.xml"/><Relationship Id="rId9" Type="http://schemas.openxmlformats.org/officeDocument/2006/relationships/hyperlink" Target="https://altairegion22.ru/upload/import_images/gallery/general/640.hist3_1.jpg" TargetMode="External"/><Relationship Id="rId13" Type="http://schemas.openxmlformats.org/officeDocument/2006/relationships/hyperlink" Target="https://altairegion22.ru/upload/import_images/gallery/general/640.hist5-1.jpg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s://altairegion22.ru/upload/medialibrary/cef/stol1_big.jpg" TargetMode="External"/><Relationship Id="rId34" Type="http://schemas.openxmlformats.org/officeDocument/2006/relationships/image" Target="media/image15.jpeg"/><Relationship Id="rId50" Type="http://schemas.openxmlformats.org/officeDocument/2006/relationships/image" Target="media/image23.jpeg"/><Relationship Id="rId55" Type="http://schemas.openxmlformats.org/officeDocument/2006/relationships/hyperlink" Target="https://altairegion22.ru/upload/import_images/gallery/general/640.hist25_1.jpg" TargetMode="External"/><Relationship Id="rId76" Type="http://schemas.openxmlformats.org/officeDocument/2006/relationships/hyperlink" Target="https://ru.wikipedia.org/wiki/%D0%95%D0%B2%D0%B4%D0%BE%D0%BA%D0%B8%D0%BC%D0%BE%D0%B2,_%D0%9C%D0%B8%D1%85%D0%B0%D0%B8%D0%BB_%D0%A1%D0%B5%D1%80%D0%B3%D0%B5%D0%B5%D0%B2%D0%B8%D1%87" TargetMode="External"/><Relationship Id="rId97" Type="http://schemas.openxmlformats.org/officeDocument/2006/relationships/image" Target="media/image39.jpeg"/><Relationship Id="rId7" Type="http://schemas.openxmlformats.org/officeDocument/2006/relationships/hyperlink" Target="https://altairegion22.ru/upload/import_images/gallery/general/640.hist2_1.jpg" TargetMode="External"/><Relationship Id="rId71" Type="http://schemas.openxmlformats.org/officeDocument/2006/relationships/hyperlink" Target="https://ru.wikipedia.org/wiki/%D0%A1%D0%B5%D0%BC%D0%B8%D0%BF%D0%B0%D0%BB%D0%B0%D1%82%D0%B8%D0%BD%D1%81%D0%BA%D0%B8%D0%B9_%D1%8F%D0%B4%D0%B5%D1%80%D0%BD%D1%8B%D0%B9_%D0%BF%D0%BE%D0%BB%D0%B8%D0%B3%D0%BE%D0%BD" TargetMode="External"/><Relationship Id="rId92" Type="http://schemas.openxmlformats.org/officeDocument/2006/relationships/hyperlink" Target="https://visitaltai.info/about_region/people/mikhail-kalashnikov/" TargetMode="External"/><Relationship Id="rId2" Type="http://schemas.openxmlformats.org/officeDocument/2006/relationships/styles" Target="styles.xml"/><Relationship Id="rId29" Type="http://schemas.openxmlformats.org/officeDocument/2006/relationships/hyperlink" Target="https://altairegion22.ru/upload/images/history/1812_1.jpg" TargetMode="External"/><Relationship Id="rId24" Type="http://schemas.openxmlformats.org/officeDocument/2006/relationships/image" Target="media/image10.jpeg"/><Relationship Id="rId40" Type="http://schemas.openxmlformats.org/officeDocument/2006/relationships/image" Target="media/image18.jpeg"/><Relationship Id="rId45" Type="http://schemas.openxmlformats.org/officeDocument/2006/relationships/hyperlink" Target="https://altairegion22.ru/upload/medialibrary/r2_big.jpg" TargetMode="External"/><Relationship Id="rId66" Type="http://schemas.openxmlformats.org/officeDocument/2006/relationships/hyperlink" Target="https://ru.wikipedia.org/wiki/%D0%9A%D1%80%D0%B0%D1%81%D0%BD%D1%8B%D0%B9_%D0%BF%D0%BE%D1%8F%D1%81_(%D0%A0%D0%BE%D1%81%D1%81%D0%B8%D1%8F)" TargetMode="External"/><Relationship Id="rId87" Type="http://schemas.openxmlformats.org/officeDocument/2006/relationships/image" Target="media/image34.jpeg"/><Relationship Id="rId61" Type="http://schemas.openxmlformats.org/officeDocument/2006/relationships/hyperlink" Target="https://altairegion22.ru/upload/images/history/histori3.jpg" TargetMode="External"/><Relationship Id="rId82" Type="http://schemas.openxmlformats.org/officeDocument/2006/relationships/hyperlink" Target="https://visitaltai.info/about_region/people/valeriy-zolotukhin/" TargetMode="External"/><Relationship Id="rId19" Type="http://schemas.openxmlformats.org/officeDocument/2006/relationships/hyperlink" Target="https://altairegion22.ru/upload/import_images/gallery/general/640.hist16_1.jpg" TargetMode="External"/><Relationship Id="rId14" Type="http://schemas.openxmlformats.org/officeDocument/2006/relationships/image" Target="media/image5.jpeg"/><Relationship Id="rId30" Type="http://schemas.openxmlformats.org/officeDocument/2006/relationships/image" Target="media/image13.jpeg"/><Relationship Id="rId35" Type="http://schemas.openxmlformats.org/officeDocument/2006/relationships/hyperlink" Target="https://altairegion22.ru/upload/images/history/1812_4.jpg" TargetMode="External"/><Relationship Id="rId56" Type="http://schemas.openxmlformats.org/officeDocument/2006/relationships/image" Target="media/image26.jpeg"/><Relationship Id="rId77" Type="http://schemas.openxmlformats.org/officeDocument/2006/relationships/hyperlink" Target="https://ru.wikipedia.org/wiki/%D0%91%D0%B8%D0%B9%D1%81%D0%BA" TargetMode="External"/><Relationship Id="rId100" Type="http://schemas.openxmlformats.org/officeDocument/2006/relationships/hyperlink" Target="https://visitaltai.info/about_region/people/yuriy-kondratyuk/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altairegion22.ru/upload/import_images/gallery/general/640.hist23_2.jpg" TargetMode="External"/><Relationship Id="rId72" Type="http://schemas.openxmlformats.org/officeDocument/2006/relationships/hyperlink" Target="https://ru.wikipedia.org/wiki/%D0%90%D0%BB%D1%82%D0%B0%D0%B9%D1%81%D0%BA%D0%B8%D0%B9_%D0%BA%D1%80%D0%B0%D0%B9" TargetMode="External"/><Relationship Id="rId93" Type="http://schemas.openxmlformats.org/officeDocument/2006/relationships/image" Target="media/image37.jpeg"/><Relationship Id="rId98" Type="http://schemas.openxmlformats.org/officeDocument/2006/relationships/hyperlink" Target="https://visitaltai.info/about_region/people/robert-rozhdestvenskiy-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28</Pages>
  <Words>5138</Words>
  <Characters>29287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2024-10-21T09:14:00Z</dcterms:created>
  <dcterms:modified xsi:type="dcterms:W3CDTF">2024-10-21T11:15:00Z</dcterms:modified>
</cp:coreProperties>
</file>